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D1" w:rsidRPr="00476674" w:rsidRDefault="003B60D1" w:rsidP="003B60D1">
      <w:pPr>
        <w:pStyle w:val="tekst"/>
        <w:jc w:val="both"/>
        <w:rPr>
          <w:sz w:val="22"/>
          <w:szCs w:val="22"/>
        </w:rPr>
      </w:pPr>
      <w:bookmarkStart w:id="0" w:name="_GoBack"/>
      <w:bookmarkEnd w:id="0"/>
      <w:r w:rsidRPr="00476674">
        <w:rPr>
          <w:sz w:val="22"/>
          <w:szCs w:val="22"/>
        </w:rPr>
        <w:t>Sveučilište Josipa Jurja Strossmayera u Osijeku Gradska i sveučilišna knjižnica Osijek, Europska avenija 24, 31000 Osijek,  raspisuje</w:t>
      </w:r>
    </w:p>
    <w:p w:rsidR="003B60D1" w:rsidRPr="00476674" w:rsidRDefault="003B60D1" w:rsidP="003B60D1">
      <w:pPr>
        <w:pStyle w:val="natjecaj"/>
        <w:jc w:val="both"/>
        <w:rPr>
          <w:b/>
          <w:sz w:val="22"/>
          <w:szCs w:val="22"/>
        </w:rPr>
      </w:pPr>
      <w:r w:rsidRPr="00476674">
        <w:rPr>
          <w:b/>
          <w:sz w:val="22"/>
          <w:szCs w:val="22"/>
        </w:rPr>
        <w:t>JAVNI NATJEČAJ</w:t>
      </w:r>
    </w:p>
    <w:p w:rsidR="003B60D1" w:rsidRPr="00476674" w:rsidRDefault="003B60D1" w:rsidP="003B60D1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566847">
        <w:t>za prijem u radni odnos na</w:t>
      </w:r>
      <w:r>
        <w:rPr>
          <w:b/>
        </w:rPr>
        <w:t xml:space="preserve"> </w:t>
      </w:r>
      <w:r w:rsidRPr="00952132">
        <w:t xml:space="preserve">radno mjesto I. vrste </w:t>
      </w:r>
      <w:r>
        <w:t>–</w:t>
      </w:r>
      <w:r w:rsidRPr="00952132">
        <w:t xml:space="preserve"> </w:t>
      </w:r>
      <w:r>
        <w:t>diplomirani knjižničar</w:t>
      </w:r>
      <w:r w:rsidRPr="00952132">
        <w:t xml:space="preserve"> na određeno vrijeme s punim radnim vremenom</w:t>
      </w:r>
      <w:r>
        <w:t xml:space="preserve">, 1 izvršitelj </w:t>
      </w:r>
      <w:r w:rsidRPr="00FC6E4B">
        <w:rPr>
          <w:sz w:val="22"/>
          <w:szCs w:val="22"/>
        </w:rPr>
        <w:t xml:space="preserve">(zamjena </w:t>
      </w:r>
      <w:r>
        <w:rPr>
          <w:sz w:val="22"/>
          <w:szCs w:val="22"/>
        </w:rPr>
        <w:t xml:space="preserve">za </w:t>
      </w:r>
      <w:r w:rsidRPr="00FC6E4B">
        <w:rPr>
          <w:sz w:val="22"/>
          <w:szCs w:val="22"/>
        </w:rPr>
        <w:t>rodiljni/roditeljski dopust)</w:t>
      </w:r>
    </w:p>
    <w:p w:rsidR="003B60D1" w:rsidRPr="00476674" w:rsidRDefault="003B60D1" w:rsidP="003B60D1">
      <w:pPr>
        <w:pStyle w:val="tekst"/>
        <w:spacing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Pristupnici na natječaj uz opće uvjete propisane Zakonom o radu  dužni su ispunjavati i sljedeće  posebne uvjete:</w:t>
      </w:r>
    </w:p>
    <w:p w:rsidR="003B60D1" w:rsidRPr="00476674" w:rsidRDefault="003B60D1" w:rsidP="003B60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B60D1" w:rsidRDefault="003B60D1" w:rsidP="003B60D1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- završen diplomski sveučilišni studij ili integrirani preddiplomski i diplomski sveučilišni studij  iz polja informacijskih i komunikacijskih znanosti s najmanje 60 ECTS bodova iz temeljnih predmeta knjižničarstva, odnosno studij knjižničarstva kojim je stečena visoka stručna sprema sukladno propisima koji su bili na snazi prije stupanja na snagu Zakona o znanstvenoj djelatnosti i visokom obrazovanju,</w:t>
      </w:r>
    </w:p>
    <w:p w:rsidR="003B60D1" w:rsidRPr="00476674" w:rsidRDefault="003B60D1" w:rsidP="003B60D1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:rsidR="003B60D1" w:rsidRDefault="003B60D1" w:rsidP="003B60D1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 xml:space="preserve">- položen stručni ispit za </w:t>
      </w:r>
      <w:r>
        <w:rPr>
          <w:sz w:val="22"/>
          <w:szCs w:val="22"/>
        </w:rPr>
        <w:t xml:space="preserve">zvanje </w:t>
      </w:r>
      <w:r w:rsidRPr="00476674">
        <w:rPr>
          <w:sz w:val="22"/>
          <w:szCs w:val="22"/>
        </w:rPr>
        <w:t>diplomiranog knjižničara prema Pravilniku o uvjetima i načinu stjecanja stručnih zvanja u knjižničarskoj struci,</w:t>
      </w:r>
    </w:p>
    <w:p w:rsidR="003B60D1" w:rsidRPr="00476674" w:rsidRDefault="003B60D1" w:rsidP="003B60D1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:rsidR="003B60D1" w:rsidRPr="00476674" w:rsidRDefault="003B60D1" w:rsidP="003B60D1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476674">
        <w:rPr>
          <w:sz w:val="22"/>
          <w:szCs w:val="22"/>
        </w:rPr>
        <w:t>-  1 godina radnog iskustva u struci</w:t>
      </w:r>
    </w:p>
    <w:p w:rsidR="003B60D1" w:rsidRPr="00476674" w:rsidRDefault="003B60D1" w:rsidP="003B60D1">
      <w:pPr>
        <w:pStyle w:val="StandardWeb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Uz vlastoručno potpisanu prijavu za natječaj u kojoj je potrebno navesti osobne podatke  (osobno ime, datum i mjesto rođenja, adresa stanovanja, broj telefona, te po mogućnosti adresa elektroničke pošte) kandidati su dužni priložiti:</w:t>
      </w:r>
    </w:p>
    <w:p w:rsidR="003B60D1" w:rsidRPr="00476674" w:rsidRDefault="003B60D1" w:rsidP="003B60D1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76674">
        <w:rPr>
          <w:sz w:val="22"/>
          <w:szCs w:val="22"/>
        </w:rPr>
        <w:t>- životopis,</w:t>
      </w:r>
    </w:p>
    <w:p w:rsidR="003B60D1" w:rsidRPr="00476674" w:rsidRDefault="003B60D1" w:rsidP="003B60D1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76674">
        <w:rPr>
          <w:sz w:val="22"/>
          <w:szCs w:val="22"/>
        </w:rPr>
        <w:t>- dokaz o hrvatskom državljanstvu</w:t>
      </w:r>
    </w:p>
    <w:p w:rsidR="003B60D1" w:rsidRPr="00476674" w:rsidRDefault="003B60D1" w:rsidP="003B60D1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76674">
        <w:rPr>
          <w:sz w:val="22"/>
          <w:szCs w:val="22"/>
        </w:rPr>
        <w:t xml:space="preserve">– dokaz o stečenoj stručnoj spremi </w:t>
      </w:r>
    </w:p>
    <w:p w:rsidR="003B60D1" w:rsidRPr="00476674" w:rsidRDefault="003B60D1" w:rsidP="003B60D1">
      <w:pPr>
        <w:pStyle w:val="tekst"/>
        <w:spacing w:before="0" w:beforeAutospacing="0" w:after="0" w:afterAutospacing="0"/>
        <w:rPr>
          <w:sz w:val="22"/>
          <w:szCs w:val="22"/>
        </w:rPr>
      </w:pPr>
      <w:r w:rsidRPr="00476674">
        <w:rPr>
          <w:sz w:val="22"/>
          <w:szCs w:val="22"/>
        </w:rPr>
        <w:t xml:space="preserve">- dokaz o položenom stručnom ispitu </w:t>
      </w:r>
    </w:p>
    <w:p w:rsidR="003B60D1" w:rsidRPr="00476674" w:rsidRDefault="003B60D1" w:rsidP="003B60D1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– dokaz o radnom iskustvu i radnom iskustvu u struci u trajanju 1 godine (potrebno je dostaviti dokumente navedene u točki a) i b):</w:t>
      </w:r>
    </w:p>
    <w:p w:rsidR="003B60D1" w:rsidRPr="00476674" w:rsidRDefault="003B60D1" w:rsidP="003B60D1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a) preslik elektroničkog zapisa o podacima evidentiranim u matičnoj evidenciji HZMO osiguranje (e-radna knjižica), izdan u vrijeme trajanja natječaja</w:t>
      </w:r>
    </w:p>
    <w:p w:rsidR="003B60D1" w:rsidRPr="00476674" w:rsidRDefault="003B60D1" w:rsidP="003B60D1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b) preslik ugovora o radu ili potvrdu poslodavca (koja mora sadržavati vrstu poslova koju je obavljao i vremenska razdoblja obavljanja poslova)</w:t>
      </w:r>
    </w:p>
    <w:p w:rsidR="003B60D1" w:rsidRPr="00476674" w:rsidRDefault="003B60D1" w:rsidP="003B60D1">
      <w:pPr>
        <w:pStyle w:val="StandardWeb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Isprave se prilažu u neovjerenom presliku, a kandidati su na zahtjev dužni predočiti na uvid originale dostavljenih isprava.</w:t>
      </w:r>
    </w:p>
    <w:p w:rsidR="003B60D1" w:rsidRPr="00476674" w:rsidRDefault="003B60D1" w:rsidP="003B60D1">
      <w:pPr>
        <w:pStyle w:val="tekst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Na natječaj se mogu ravnopravno prijaviti osobe oba spola. Izrazi koji se koriste u natječaju, a imaju rodno značenje koriste se neutralno i odnose se jednako na muški i ženski spol.</w:t>
      </w:r>
    </w:p>
    <w:p w:rsidR="003B60D1" w:rsidRPr="00476674" w:rsidRDefault="003B60D1" w:rsidP="003B60D1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Ako pristupnik ostvaruje pravo prednosti pri zapošljavanju prema posebnom zakonu, dužan je u prijavi na natječaj pozvati se na to pravo, priložiti isprave kojima dokazuje statuse temeljem kojeg ostvaruje pravo prednosti, potvrdu Hrvatskog zavoda za zapošljavanje izdanu u vrijeme trajanja natječaja kao dokaz o statusu nezaposlene osobe, te dokaz iz kojeg je vidljivo na koji način je prestao radni odnos kod posljednjeg poslodavca. Prednost u odnosu na ostale pristupnike ostvaruje se samo pod jednakim uvjetima.</w:t>
      </w:r>
    </w:p>
    <w:p w:rsidR="003B60D1" w:rsidRPr="00476674" w:rsidRDefault="003B60D1" w:rsidP="003B60D1">
      <w:pPr>
        <w:pStyle w:val="StandardWeb"/>
        <w:jc w:val="both"/>
        <w:rPr>
          <w:sz w:val="22"/>
          <w:szCs w:val="22"/>
        </w:rPr>
      </w:pPr>
      <w:r w:rsidRPr="00476674">
        <w:rPr>
          <w:sz w:val="22"/>
          <w:szCs w:val="22"/>
        </w:rPr>
        <w:t xml:space="preserve">Poveznica za stranicu Ministarstva hrvatskih branitelja na kojoj su navedeni dokazi potrebni za ostvarivanje prava prednosti pri zapošljavanju je </w:t>
      </w:r>
      <w:hyperlink r:id="rId5" w:history="1">
        <w:r w:rsidRPr="00476674">
          <w:rPr>
            <w:rStyle w:val="Hiperveza"/>
            <w:sz w:val="22"/>
            <w:szCs w:val="22"/>
          </w:rPr>
          <w:t>https://branitelji.gov.hr/zaposljavanje-843/843</w:t>
        </w:r>
      </w:hyperlink>
      <w:r w:rsidRPr="00476674">
        <w:rPr>
          <w:sz w:val="22"/>
          <w:szCs w:val="22"/>
        </w:rPr>
        <w:t>.</w:t>
      </w:r>
    </w:p>
    <w:p w:rsidR="003B60D1" w:rsidRPr="00476674" w:rsidRDefault="003B60D1" w:rsidP="003B60D1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Kandidatom u natječajnom postupku smatra se osoba koja ispunjava formalne uvjete iz natječaja te je podnijela urednu i pravovremenu prijavu na natječaj zajedno sa svim prilozima.</w:t>
      </w:r>
    </w:p>
    <w:p w:rsidR="003B60D1" w:rsidRPr="00476674" w:rsidRDefault="003B60D1" w:rsidP="003B60D1">
      <w:pPr>
        <w:pStyle w:val="tekst"/>
        <w:spacing w:before="0" w:before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lastRenderedPageBreak/>
        <w:t>Urednom prijavom smatra se ona prijava koja sadrži sve podatke i priloge navedene u natječaju.</w:t>
      </w:r>
    </w:p>
    <w:p w:rsidR="003B60D1" w:rsidRPr="00476674" w:rsidRDefault="003B60D1" w:rsidP="003B60D1">
      <w:pPr>
        <w:pStyle w:val="tekst"/>
        <w:jc w:val="both"/>
        <w:rPr>
          <w:sz w:val="22"/>
          <w:szCs w:val="22"/>
        </w:rPr>
      </w:pPr>
      <w:r w:rsidRPr="00476674">
        <w:rPr>
          <w:sz w:val="22"/>
          <w:szCs w:val="22"/>
        </w:rPr>
        <w:t xml:space="preserve">Nepotpune, neuredne i nepravovremene prijave neće se razmatrati. Kandidati koji nisu podnijeli pravodobnu i urednu prijavu ili ne ispunjavaju formalne uvjete iz natječaja, ne smatraju se kandidatima prijavljenim na natječaj. </w:t>
      </w:r>
    </w:p>
    <w:p w:rsidR="003B60D1" w:rsidRPr="00476674" w:rsidRDefault="003B60D1" w:rsidP="003B60D1">
      <w:pPr>
        <w:pStyle w:val="tekst"/>
        <w:spacing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Za kandidate prijavljene na natječaj čije su prijave uredne i koji ispunjavaju formalne uvjete  može se provesti provjera znanja, sposobnosti i vještina bitnih za obavljanje radnog mjesta pisanim testiranjem i/ili razgovorom. Ako kandidat ne pristupi provjeri smatrat će se da je povukao prijavu na natječaj.</w:t>
      </w:r>
    </w:p>
    <w:p w:rsidR="003B60D1" w:rsidRPr="00476674" w:rsidRDefault="003B60D1" w:rsidP="003B60D1">
      <w:pPr>
        <w:pStyle w:val="tekst"/>
        <w:spacing w:before="0" w:before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 xml:space="preserve">O mjestu, vremenu i načinu provedbe testiranja i/ili razgovora pristupnici će biti obaviješteni putem mrežnih stranica Gradske i sveučilišne knjižnice Osijek </w:t>
      </w:r>
      <w:hyperlink r:id="rId6" w:history="1">
        <w:r w:rsidRPr="00476674">
          <w:rPr>
            <w:rStyle w:val="Hiperveza"/>
            <w:sz w:val="22"/>
            <w:szCs w:val="22"/>
          </w:rPr>
          <w:t>www.gskos.unios.hr</w:t>
        </w:r>
      </w:hyperlink>
      <w:r w:rsidRPr="00476674">
        <w:rPr>
          <w:sz w:val="22"/>
          <w:szCs w:val="22"/>
        </w:rPr>
        <w:t>.</w:t>
      </w:r>
    </w:p>
    <w:p w:rsidR="003B60D1" w:rsidRPr="00476674" w:rsidRDefault="003B60D1" w:rsidP="003B60D1">
      <w:pPr>
        <w:pStyle w:val="tekst"/>
        <w:jc w:val="both"/>
        <w:rPr>
          <w:sz w:val="22"/>
          <w:szCs w:val="22"/>
        </w:rPr>
      </w:pPr>
      <w:r w:rsidRPr="00476674">
        <w:rPr>
          <w:sz w:val="22"/>
          <w:szCs w:val="22"/>
        </w:rPr>
        <w:t xml:space="preserve">Prijave na natječaj s dokazima o ispunjavanju uvjeta, dostavljaju se u </w:t>
      </w:r>
      <w:r w:rsidRPr="00476674">
        <w:rPr>
          <w:b/>
          <w:sz w:val="22"/>
          <w:szCs w:val="22"/>
        </w:rPr>
        <w:t xml:space="preserve">roku od </w:t>
      </w:r>
      <w:r w:rsidRPr="00476674">
        <w:rPr>
          <w:rStyle w:val="bold"/>
          <w:b/>
          <w:sz w:val="22"/>
          <w:szCs w:val="22"/>
        </w:rPr>
        <w:t>8 dana</w:t>
      </w:r>
      <w:r w:rsidRPr="00476674">
        <w:rPr>
          <w:sz w:val="22"/>
          <w:szCs w:val="22"/>
        </w:rPr>
        <w:t xml:space="preserve"> od objave natječaja u Narodnim novinama, na adresu Gradska i sveučilišna knjižnica Osijek, Europska avenija 24, 31000 Osijek, preporučenom poštom ili neposredno, s naznakom: »Za natječaj- </w:t>
      </w:r>
      <w:r>
        <w:rPr>
          <w:sz w:val="22"/>
          <w:szCs w:val="22"/>
        </w:rPr>
        <w:t>dipl. knjižničar</w:t>
      </w:r>
      <w:r w:rsidRPr="00476674">
        <w:rPr>
          <w:sz w:val="22"/>
          <w:szCs w:val="22"/>
        </w:rPr>
        <w:t xml:space="preserve">«. </w:t>
      </w:r>
    </w:p>
    <w:p w:rsidR="003B60D1" w:rsidRPr="00476674" w:rsidRDefault="003B60D1" w:rsidP="003B60D1">
      <w:pPr>
        <w:pStyle w:val="tekst"/>
        <w:spacing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 xml:space="preserve">Obavijest o odabranom kandidatu objavit će se na službenoj mrežnoj stranici Gradske i sveučilišne knjižnice Osijek </w:t>
      </w:r>
      <w:hyperlink r:id="rId7" w:history="1">
        <w:r w:rsidRPr="00476674">
          <w:rPr>
            <w:rStyle w:val="Hiperveza"/>
            <w:sz w:val="22"/>
            <w:szCs w:val="22"/>
          </w:rPr>
          <w:t>www.gskos.unios.hr</w:t>
        </w:r>
      </w:hyperlink>
      <w:r w:rsidRPr="00476674">
        <w:rPr>
          <w:sz w:val="22"/>
          <w:szCs w:val="22"/>
        </w:rPr>
        <w:t>.</w:t>
      </w:r>
    </w:p>
    <w:p w:rsidR="003B60D1" w:rsidRPr="00476674" w:rsidRDefault="003B60D1" w:rsidP="003B60D1">
      <w:pPr>
        <w:pStyle w:val="tekst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O rezultatima natječaja kandidati će biti obaviješteni u roku od 15 dana od dana njegova dovršetka. Gradska i sveučilišna knjižnica Osijek zadržava pravo obavijestiti sve prijavljene kandidate i putem elektronske pošte.</w:t>
      </w:r>
    </w:p>
    <w:p w:rsidR="003B60D1" w:rsidRPr="00476674" w:rsidRDefault="003B60D1" w:rsidP="003B60D1">
      <w:pPr>
        <w:pStyle w:val="tekst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Gradska i sveučilišna knjižnica Osijek zadržava pravo da bez posebnog obrazloženja ne prihvati ni jednu prijavu i poništi natječaj bez ikakve odgovornosti prema kandidatima i obveze snošenja troškova njihovog sudjelovanja u natječaju.</w:t>
      </w:r>
    </w:p>
    <w:p w:rsidR="003B60D1" w:rsidRPr="00476674" w:rsidRDefault="003B60D1" w:rsidP="003B60D1">
      <w:pPr>
        <w:spacing w:line="240" w:lineRule="auto"/>
        <w:jc w:val="both"/>
        <w:rPr>
          <w:rFonts w:ascii="Times New Roman" w:hAnsi="Times New Roman" w:cs="Times New Roman"/>
        </w:rPr>
      </w:pPr>
      <w:r w:rsidRPr="00476674">
        <w:rPr>
          <w:rFonts w:ascii="Times New Roman" w:hAnsi="Times New Roman" w:cs="Times New Roman"/>
        </w:rPr>
        <w:t>Prijavom na natječaj, pristupnici su izričito suglasni da Gradska i sveučilišna knjižnica Osijek kao voditelj zbirke osobnih podataka može prikupljati, koristiti i dalje obrađivati podatke u svrhu provedbe natječajnog postupka sukladno odredbama Uredbe (EU) 2016/679 Europskog parlamenta i Vijeća od 27. travnja 2016. (Opća uredba o zaštiti podataka) i Zakona o provedbi Opće uredbe o zaštiti podataka (NN 42/18)</w:t>
      </w:r>
    </w:p>
    <w:p w:rsidR="003B60D1" w:rsidRPr="00476674" w:rsidRDefault="003B60D1" w:rsidP="003B60D1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3B60D1" w:rsidRPr="00476674" w:rsidRDefault="003B60D1" w:rsidP="003B60D1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476674">
        <w:rPr>
          <w:rFonts w:ascii="Times New Roman" w:hAnsi="Times New Roman" w:cs="Times New Roman"/>
        </w:rPr>
        <w:t>Gradska i sveučilišna knjižnica Osijek</w:t>
      </w:r>
    </w:p>
    <w:p w:rsidR="003B60D1" w:rsidRPr="00476674" w:rsidRDefault="003B60D1" w:rsidP="003B60D1">
      <w:pPr>
        <w:spacing w:after="0" w:line="240" w:lineRule="auto"/>
        <w:rPr>
          <w:rFonts w:ascii="Times New Roman" w:hAnsi="Times New Roman" w:cs="Times New Roman"/>
        </w:rPr>
      </w:pP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  <w:t xml:space="preserve">                      Ravnateljica</w:t>
      </w:r>
    </w:p>
    <w:p w:rsidR="003B60D1" w:rsidRPr="00476674" w:rsidRDefault="003B60D1" w:rsidP="003B60D1">
      <w:pPr>
        <w:spacing w:line="240" w:lineRule="auto"/>
        <w:rPr>
          <w:rFonts w:ascii="Times New Roman" w:hAnsi="Times New Roman" w:cs="Times New Roman"/>
        </w:rPr>
      </w:pP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  <w:t>Dubravka Pađen-Farkaš, viša knjižničarka</w:t>
      </w:r>
    </w:p>
    <w:p w:rsidR="003B60D1" w:rsidRPr="00476674" w:rsidRDefault="003B60D1" w:rsidP="003B60D1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:rsidR="003B60D1" w:rsidRPr="00476674" w:rsidRDefault="003B60D1" w:rsidP="003B60D1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Klasa: 112-01/1</w:t>
      </w:r>
      <w:r>
        <w:rPr>
          <w:sz w:val="22"/>
          <w:szCs w:val="22"/>
        </w:rPr>
        <w:t>8</w:t>
      </w:r>
      <w:r w:rsidRPr="00476674">
        <w:rPr>
          <w:sz w:val="22"/>
          <w:szCs w:val="22"/>
        </w:rPr>
        <w:t>-01/</w:t>
      </w:r>
      <w:r w:rsidR="00AE3B8C">
        <w:rPr>
          <w:sz w:val="22"/>
          <w:szCs w:val="22"/>
        </w:rPr>
        <w:t>20</w:t>
      </w:r>
    </w:p>
    <w:p w:rsidR="003B60D1" w:rsidRPr="00476674" w:rsidRDefault="003B60D1" w:rsidP="003B60D1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Urbroj: 2158-79-01/1</w:t>
      </w:r>
      <w:r>
        <w:rPr>
          <w:sz w:val="22"/>
          <w:szCs w:val="22"/>
        </w:rPr>
        <w:t>8</w:t>
      </w:r>
      <w:r w:rsidRPr="00476674">
        <w:rPr>
          <w:sz w:val="22"/>
          <w:szCs w:val="22"/>
        </w:rPr>
        <w:t>-</w:t>
      </w:r>
      <w:r>
        <w:rPr>
          <w:sz w:val="22"/>
          <w:szCs w:val="22"/>
        </w:rPr>
        <w:t>01</w:t>
      </w:r>
    </w:p>
    <w:p w:rsidR="003B60D1" w:rsidRPr="00476674" w:rsidRDefault="00472D65" w:rsidP="003B60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Osijek, 27. studenog</w:t>
      </w:r>
      <w:r w:rsidR="003B60D1">
        <w:rPr>
          <w:rFonts w:ascii="Times New Roman" w:hAnsi="Times New Roman" w:cs="Times New Roman"/>
        </w:rPr>
        <w:t xml:space="preserve"> 2018.</w:t>
      </w:r>
    </w:p>
    <w:p w:rsidR="003B60D1" w:rsidRDefault="003B60D1" w:rsidP="003B60D1"/>
    <w:p w:rsidR="00925576" w:rsidRDefault="00925576" w:rsidP="00925576">
      <w:pPr>
        <w:pStyle w:val="StandardWeb"/>
      </w:pPr>
    </w:p>
    <w:p w:rsidR="00925576" w:rsidRDefault="00925576" w:rsidP="00925576">
      <w:pPr>
        <w:pStyle w:val="StandardWeb"/>
      </w:pPr>
    </w:p>
    <w:p w:rsidR="00925576" w:rsidRDefault="00925576" w:rsidP="00925576">
      <w:pPr>
        <w:pStyle w:val="StandardWeb"/>
      </w:pPr>
    </w:p>
    <w:p w:rsidR="00925576" w:rsidRDefault="00925576" w:rsidP="00925576"/>
    <w:p w:rsidR="0057356B" w:rsidRPr="00F27E52" w:rsidRDefault="0057356B" w:rsidP="00925576"/>
    <w:sectPr w:rsidR="0057356B" w:rsidRPr="00F2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F74"/>
    <w:multiLevelType w:val="hybridMultilevel"/>
    <w:tmpl w:val="1CA0B0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19D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C6CB6"/>
    <w:multiLevelType w:val="hybridMultilevel"/>
    <w:tmpl w:val="906C1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2A8A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6CFB"/>
    <w:multiLevelType w:val="hybridMultilevel"/>
    <w:tmpl w:val="5BF66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23B53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A7B53"/>
    <w:multiLevelType w:val="hybridMultilevel"/>
    <w:tmpl w:val="20248A4E"/>
    <w:lvl w:ilvl="0" w:tplc="4558C7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56752"/>
    <w:multiLevelType w:val="hybridMultilevel"/>
    <w:tmpl w:val="7968F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25F91"/>
    <w:multiLevelType w:val="hybridMultilevel"/>
    <w:tmpl w:val="38906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B6100"/>
    <w:multiLevelType w:val="hybridMultilevel"/>
    <w:tmpl w:val="454CF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63A44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85682"/>
    <w:multiLevelType w:val="hybridMultilevel"/>
    <w:tmpl w:val="38906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54B8B"/>
    <w:multiLevelType w:val="hybridMultilevel"/>
    <w:tmpl w:val="427AA1A4"/>
    <w:lvl w:ilvl="0" w:tplc="A2E252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AB11A19"/>
    <w:multiLevelType w:val="hybridMultilevel"/>
    <w:tmpl w:val="2B84BABE"/>
    <w:lvl w:ilvl="0" w:tplc="B6661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3372C"/>
    <w:multiLevelType w:val="hybridMultilevel"/>
    <w:tmpl w:val="CBD8A364"/>
    <w:lvl w:ilvl="0" w:tplc="A6F21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817A6"/>
    <w:multiLevelType w:val="hybridMultilevel"/>
    <w:tmpl w:val="B9E41918"/>
    <w:lvl w:ilvl="0" w:tplc="9AF65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E270B"/>
    <w:multiLevelType w:val="hybridMultilevel"/>
    <w:tmpl w:val="7068DF26"/>
    <w:lvl w:ilvl="0" w:tplc="34FCFD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66524"/>
    <w:multiLevelType w:val="hybridMultilevel"/>
    <w:tmpl w:val="C47C5B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61C71"/>
    <w:multiLevelType w:val="hybridMultilevel"/>
    <w:tmpl w:val="07268C8E"/>
    <w:lvl w:ilvl="0" w:tplc="95AEA9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95F18"/>
    <w:multiLevelType w:val="hybridMultilevel"/>
    <w:tmpl w:val="2CFC395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297852"/>
    <w:multiLevelType w:val="hybridMultilevel"/>
    <w:tmpl w:val="F82098DA"/>
    <w:lvl w:ilvl="0" w:tplc="88B88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B7B8E"/>
    <w:multiLevelType w:val="hybridMultilevel"/>
    <w:tmpl w:val="A4E220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558E4"/>
    <w:multiLevelType w:val="hybridMultilevel"/>
    <w:tmpl w:val="12187762"/>
    <w:lvl w:ilvl="0" w:tplc="AA9CB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A144D"/>
    <w:multiLevelType w:val="hybridMultilevel"/>
    <w:tmpl w:val="CACC6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2D70BA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C0386"/>
    <w:multiLevelType w:val="hybridMultilevel"/>
    <w:tmpl w:val="AFE6BBD6"/>
    <w:lvl w:ilvl="0" w:tplc="95DC9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3"/>
  </w:num>
  <w:num w:numId="4">
    <w:abstractNumId w:val="20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16"/>
  </w:num>
  <w:num w:numId="12">
    <w:abstractNumId w:val="22"/>
  </w:num>
  <w:num w:numId="13">
    <w:abstractNumId w:val="6"/>
  </w:num>
  <w:num w:numId="14">
    <w:abstractNumId w:val="11"/>
  </w:num>
  <w:num w:numId="15">
    <w:abstractNumId w:val="8"/>
  </w:num>
  <w:num w:numId="16">
    <w:abstractNumId w:val="7"/>
  </w:num>
  <w:num w:numId="17">
    <w:abstractNumId w:val="18"/>
  </w:num>
  <w:num w:numId="18">
    <w:abstractNumId w:val="4"/>
  </w:num>
  <w:num w:numId="19">
    <w:abstractNumId w:val="17"/>
  </w:num>
  <w:num w:numId="20">
    <w:abstractNumId w:val="23"/>
  </w:num>
  <w:num w:numId="21">
    <w:abstractNumId w:val="5"/>
  </w:num>
  <w:num w:numId="22">
    <w:abstractNumId w:val="19"/>
  </w:num>
  <w:num w:numId="23">
    <w:abstractNumId w:val="21"/>
  </w:num>
  <w:num w:numId="24">
    <w:abstractNumId w:val="10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F2"/>
    <w:rsid w:val="00013AEC"/>
    <w:rsid w:val="00015798"/>
    <w:rsid w:val="00021F17"/>
    <w:rsid w:val="00031782"/>
    <w:rsid w:val="00034AFA"/>
    <w:rsid w:val="00050561"/>
    <w:rsid w:val="00052911"/>
    <w:rsid w:val="000657F2"/>
    <w:rsid w:val="00071C34"/>
    <w:rsid w:val="00086A42"/>
    <w:rsid w:val="00092769"/>
    <w:rsid w:val="000A6D70"/>
    <w:rsid w:val="000B145F"/>
    <w:rsid w:val="000D3893"/>
    <w:rsid w:val="000D488A"/>
    <w:rsid w:val="000D5C53"/>
    <w:rsid w:val="000F1FDB"/>
    <w:rsid w:val="000F384F"/>
    <w:rsid w:val="0012115E"/>
    <w:rsid w:val="00143CFA"/>
    <w:rsid w:val="00155331"/>
    <w:rsid w:val="001F0BF2"/>
    <w:rsid w:val="001F4024"/>
    <w:rsid w:val="00202FE5"/>
    <w:rsid w:val="00240B28"/>
    <w:rsid w:val="00243C79"/>
    <w:rsid w:val="00264082"/>
    <w:rsid w:val="00274919"/>
    <w:rsid w:val="00280F7F"/>
    <w:rsid w:val="002904B2"/>
    <w:rsid w:val="002913D9"/>
    <w:rsid w:val="002A3156"/>
    <w:rsid w:val="002A7C9D"/>
    <w:rsid w:val="002B0BA8"/>
    <w:rsid w:val="002E1F3F"/>
    <w:rsid w:val="002E204E"/>
    <w:rsid w:val="00307A4B"/>
    <w:rsid w:val="00331B92"/>
    <w:rsid w:val="00333367"/>
    <w:rsid w:val="0033594A"/>
    <w:rsid w:val="00336B9D"/>
    <w:rsid w:val="0034022D"/>
    <w:rsid w:val="00361EB7"/>
    <w:rsid w:val="00386CF2"/>
    <w:rsid w:val="00390323"/>
    <w:rsid w:val="00394721"/>
    <w:rsid w:val="003B60D1"/>
    <w:rsid w:val="003F568E"/>
    <w:rsid w:val="003F6175"/>
    <w:rsid w:val="003F627B"/>
    <w:rsid w:val="004078A3"/>
    <w:rsid w:val="00413BA0"/>
    <w:rsid w:val="00433074"/>
    <w:rsid w:val="00467058"/>
    <w:rsid w:val="00472D65"/>
    <w:rsid w:val="00477B9B"/>
    <w:rsid w:val="00480D0B"/>
    <w:rsid w:val="00481517"/>
    <w:rsid w:val="004909B4"/>
    <w:rsid w:val="004A0745"/>
    <w:rsid w:val="004B119F"/>
    <w:rsid w:val="004B3E17"/>
    <w:rsid w:val="004D2FC4"/>
    <w:rsid w:val="004D7041"/>
    <w:rsid w:val="004E6D59"/>
    <w:rsid w:val="004E75E0"/>
    <w:rsid w:val="004F59FB"/>
    <w:rsid w:val="00535D7F"/>
    <w:rsid w:val="00544601"/>
    <w:rsid w:val="00566847"/>
    <w:rsid w:val="00571A31"/>
    <w:rsid w:val="0057356B"/>
    <w:rsid w:val="00597202"/>
    <w:rsid w:val="00597DFE"/>
    <w:rsid w:val="005A0FB8"/>
    <w:rsid w:val="005A7FD4"/>
    <w:rsid w:val="005B6109"/>
    <w:rsid w:val="005C03D0"/>
    <w:rsid w:val="005C1D5F"/>
    <w:rsid w:val="005D30C1"/>
    <w:rsid w:val="005E2BBD"/>
    <w:rsid w:val="005F069A"/>
    <w:rsid w:val="005F6992"/>
    <w:rsid w:val="006362E7"/>
    <w:rsid w:val="0064184D"/>
    <w:rsid w:val="0065594B"/>
    <w:rsid w:val="006628AB"/>
    <w:rsid w:val="00685E5D"/>
    <w:rsid w:val="006866E6"/>
    <w:rsid w:val="0069759B"/>
    <w:rsid w:val="006A050B"/>
    <w:rsid w:val="006A1926"/>
    <w:rsid w:val="006D1A38"/>
    <w:rsid w:val="006D3D71"/>
    <w:rsid w:val="007051E9"/>
    <w:rsid w:val="00717AC7"/>
    <w:rsid w:val="00742B39"/>
    <w:rsid w:val="00752909"/>
    <w:rsid w:val="00755B5A"/>
    <w:rsid w:val="00756790"/>
    <w:rsid w:val="00780657"/>
    <w:rsid w:val="00783A9B"/>
    <w:rsid w:val="007A2D37"/>
    <w:rsid w:val="007A7FF3"/>
    <w:rsid w:val="007B1E07"/>
    <w:rsid w:val="007C6834"/>
    <w:rsid w:val="007D627C"/>
    <w:rsid w:val="007E3E30"/>
    <w:rsid w:val="007E4DB8"/>
    <w:rsid w:val="007E6DCF"/>
    <w:rsid w:val="007E78E0"/>
    <w:rsid w:val="00853E79"/>
    <w:rsid w:val="0085554B"/>
    <w:rsid w:val="00860055"/>
    <w:rsid w:val="00870833"/>
    <w:rsid w:val="008A1D9B"/>
    <w:rsid w:val="008A1DBC"/>
    <w:rsid w:val="008B5393"/>
    <w:rsid w:val="008C2DA1"/>
    <w:rsid w:val="008D1509"/>
    <w:rsid w:val="008E11CD"/>
    <w:rsid w:val="008E3955"/>
    <w:rsid w:val="008E6683"/>
    <w:rsid w:val="009063A8"/>
    <w:rsid w:val="009154B5"/>
    <w:rsid w:val="009163A4"/>
    <w:rsid w:val="00925576"/>
    <w:rsid w:val="00926B45"/>
    <w:rsid w:val="00955FD4"/>
    <w:rsid w:val="0095761C"/>
    <w:rsid w:val="00971EA1"/>
    <w:rsid w:val="009768D3"/>
    <w:rsid w:val="0099033F"/>
    <w:rsid w:val="009A1B2A"/>
    <w:rsid w:val="009B1FDC"/>
    <w:rsid w:val="009B6C1F"/>
    <w:rsid w:val="009C555F"/>
    <w:rsid w:val="009D4346"/>
    <w:rsid w:val="009E6BDA"/>
    <w:rsid w:val="009F2991"/>
    <w:rsid w:val="00A00DBE"/>
    <w:rsid w:val="00A11E42"/>
    <w:rsid w:val="00A35F43"/>
    <w:rsid w:val="00A67901"/>
    <w:rsid w:val="00A738EC"/>
    <w:rsid w:val="00AA2ECB"/>
    <w:rsid w:val="00AA2EDE"/>
    <w:rsid w:val="00AD6D67"/>
    <w:rsid w:val="00AE3B8C"/>
    <w:rsid w:val="00AE5E6D"/>
    <w:rsid w:val="00AF585D"/>
    <w:rsid w:val="00B00F41"/>
    <w:rsid w:val="00B11636"/>
    <w:rsid w:val="00B17EC8"/>
    <w:rsid w:val="00B32525"/>
    <w:rsid w:val="00B34350"/>
    <w:rsid w:val="00B40091"/>
    <w:rsid w:val="00B52396"/>
    <w:rsid w:val="00B55D73"/>
    <w:rsid w:val="00B772E9"/>
    <w:rsid w:val="00B77718"/>
    <w:rsid w:val="00B85978"/>
    <w:rsid w:val="00B87BA4"/>
    <w:rsid w:val="00B87C61"/>
    <w:rsid w:val="00BB32A6"/>
    <w:rsid w:val="00BD1230"/>
    <w:rsid w:val="00BE4CBA"/>
    <w:rsid w:val="00BF74A4"/>
    <w:rsid w:val="00C01432"/>
    <w:rsid w:val="00C21BDC"/>
    <w:rsid w:val="00C44610"/>
    <w:rsid w:val="00C55061"/>
    <w:rsid w:val="00C55E65"/>
    <w:rsid w:val="00C57ADE"/>
    <w:rsid w:val="00C71983"/>
    <w:rsid w:val="00C76000"/>
    <w:rsid w:val="00CA3046"/>
    <w:rsid w:val="00CB0A63"/>
    <w:rsid w:val="00CB2475"/>
    <w:rsid w:val="00CC6984"/>
    <w:rsid w:val="00CD70FE"/>
    <w:rsid w:val="00CE3F6D"/>
    <w:rsid w:val="00CE7C0B"/>
    <w:rsid w:val="00D34155"/>
    <w:rsid w:val="00D42703"/>
    <w:rsid w:val="00D64802"/>
    <w:rsid w:val="00D76470"/>
    <w:rsid w:val="00D8350E"/>
    <w:rsid w:val="00D90744"/>
    <w:rsid w:val="00D91969"/>
    <w:rsid w:val="00D97451"/>
    <w:rsid w:val="00DA3F2B"/>
    <w:rsid w:val="00DB3980"/>
    <w:rsid w:val="00DF4A9C"/>
    <w:rsid w:val="00DF6D3C"/>
    <w:rsid w:val="00E03341"/>
    <w:rsid w:val="00E06DD6"/>
    <w:rsid w:val="00E07BCA"/>
    <w:rsid w:val="00E2136B"/>
    <w:rsid w:val="00E240CF"/>
    <w:rsid w:val="00E35FF1"/>
    <w:rsid w:val="00E37FF9"/>
    <w:rsid w:val="00E4350A"/>
    <w:rsid w:val="00E43F79"/>
    <w:rsid w:val="00E65EC1"/>
    <w:rsid w:val="00E708A5"/>
    <w:rsid w:val="00E73C73"/>
    <w:rsid w:val="00E85529"/>
    <w:rsid w:val="00E86395"/>
    <w:rsid w:val="00EA6D2D"/>
    <w:rsid w:val="00EB2AA5"/>
    <w:rsid w:val="00EB3286"/>
    <w:rsid w:val="00EC5292"/>
    <w:rsid w:val="00EF4F9D"/>
    <w:rsid w:val="00F066A6"/>
    <w:rsid w:val="00F11DF3"/>
    <w:rsid w:val="00F12909"/>
    <w:rsid w:val="00F2318A"/>
    <w:rsid w:val="00F26C33"/>
    <w:rsid w:val="00F27E52"/>
    <w:rsid w:val="00F57823"/>
    <w:rsid w:val="00F578F8"/>
    <w:rsid w:val="00F7750D"/>
    <w:rsid w:val="00FA7873"/>
    <w:rsid w:val="00FC1BFD"/>
    <w:rsid w:val="00FC49E3"/>
    <w:rsid w:val="00FC6018"/>
    <w:rsid w:val="00FD3776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07B5B-253A-4640-9871-3FC625C1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E52"/>
  </w:style>
  <w:style w:type="paragraph" w:styleId="Naslov2">
    <w:name w:val="heading 2"/>
    <w:basedOn w:val="Normal"/>
    <w:next w:val="Normal"/>
    <w:link w:val="Naslov2Char"/>
    <w:qFormat/>
    <w:rsid w:val="000A6D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EB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EB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B3286"/>
  </w:style>
  <w:style w:type="paragraph" w:styleId="StandardWeb">
    <w:name w:val="Normal (Web)"/>
    <w:basedOn w:val="Normal"/>
    <w:uiPriority w:val="99"/>
    <w:unhideWhenUsed/>
    <w:rsid w:val="00EB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684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3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3F2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64082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0A6D7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jeloteksta">
    <w:name w:val="Body Text"/>
    <w:basedOn w:val="Normal"/>
    <w:link w:val="TijelotekstaChar"/>
    <w:rsid w:val="000A6D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RTimes" w:eastAsia="Times New Roman" w:hAnsi="HRTimes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0A6D70"/>
    <w:rPr>
      <w:rFonts w:ascii="HRTimes" w:eastAsia="Times New Roman" w:hAnsi="HRTimes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0A6D70"/>
    <w:pPr>
      <w:ind w:left="720"/>
      <w:contextualSpacing/>
    </w:pPr>
  </w:style>
  <w:style w:type="table" w:styleId="Reetkatablice">
    <w:name w:val="Table Grid"/>
    <w:basedOn w:val="Obinatablica"/>
    <w:rsid w:val="004E6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kos.uni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kos.unios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Ptičar</dc:creator>
  <cp:keywords/>
  <dc:description/>
  <cp:lastModifiedBy>Katica Rakovac</cp:lastModifiedBy>
  <cp:revision>2</cp:revision>
  <cp:lastPrinted>2017-02-06T07:46:00Z</cp:lastPrinted>
  <dcterms:created xsi:type="dcterms:W3CDTF">2018-11-28T07:30:00Z</dcterms:created>
  <dcterms:modified xsi:type="dcterms:W3CDTF">2018-11-28T07:30:00Z</dcterms:modified>
</cp:coreProperties>
</file>