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C5E" w:rsidRPr="000A3E8C" w:rsidRDefault="00FB5C5E" w:rsidP="00FB5C5E">
      <w:pPr>
        <w:suppressAutoHyphens/>
        <w:autoSpaceDN w:val="0"/>
        <w:textAlignment w:val="baseline"/>
        <w:rPr>
          <w:rFonts w:ascii="Times New Roman" w:eastAsia="Calibri" w:hAnsi="Times New Roman" w:cs="Times New Roman"/>
          <w:b/>
          <w:sz w:val="20"/>
          <w:szCs w:val="20"/>
        </w:rPr>
      </w:pPr>
    </w:p>
    <w:p w:rsidR="00FB5C5E" w:rsidRPr="000A3E8C" w:rsidRDefault="00FB5C5E" w:rsidP="00FB5C5E">
      <w:pPr>
        <w:tabs>
          <w:tab w:val="center" w:pos="6671"/>
        </w:tabs>
        <w:suppressAutoHyphens/>
        <w:autoSpaceDN w:val="0"/>
        <w:textAlignment w:val="baseline"/>
        <w:rPr>
          <w:rFonts w:ascii="Times New Roman" w:eastAsia="Calibri" w:hAnsi="Times New Roman" w:cs="Times New Roman"/>
          <w:b/>
          <w:sz w:val="24"/>
          <w:u w:val="single"/>
        </w:rPr>
      </w:pPr>
      <w:r w:rsidRPr="000A3E8C">
        <w:rPr>
          <w:rFonts w:ascii="Times New Roman" w:eastAsia="Calibri" w:hAnsi="Times New Roman" w:cs="Times New Roman"/>
          <w:b/>
          <w:sz w:val="24"/>
          <w:u w:val="single"/>
        </w:rPr>
        <w:t>OBRAZLOŽENJE PRIJEDLOGA FINANCIJSKOG PLANA ZA 2020. GODINU</w:t>
      </w:r>
    </w:p>
    <w:p w:rsidR="00FB5C5E" w:rsidRPr="000A3E8C" w:rsidRDefault="00FB5C5E" w:rsidP="00FB5C5E">
      <w:pPr>
        <w:tabs>
          <w:tab w:val="center" w:pos="6671"/>
        </w:tabs>
        <w:suppressAutoHyphens/>
        <w:autoSpaceDN w:val="0"/>
        <w:textAlignment w:val="baseline"/>
        <w:rPr>
          <w:rFonts w:ascii="Times New Roman" w:eastAsia="Calibri" w:hAnsi="Times New Roman" w:cs="Times New Roman"/>
          <w:b/>
          <w:sz w:val="24"/>
          <w:szCs w:val="24"/>
          <w:u w:val="single"/>
        </w:rPr>
      </w:pPr>
    </w:p>
    <w:p w:rsidR="00FB5C5E" w:rsidRPr="000A3E8C" w:rsidRDefault="00FB5C5E" w:rsidP="00FB5C5E">
      <w:pPr>
        <w:tabs>
          <w:tab w:val="center" w:pos="6671"/>
        </w:tabs>
        <w:suppressAutoHyphens/>
        <w:autoSpaceDN w:val="0"/>
        <w:textAlignment w:val="baseline"/>
        <w:rPr>
          <w:rFonts w:ascii="Times New Roman" w:eastAsia="Calibri" w:hAnsi="Times New Roman" w:cs="Times New Roman"/>
          <w:b/>
          <w:sz w:val="24"/>
          <w:szCs w:val="24"/>
        </w:rPr>
      </w:pPr>
      <w:r w:rsidRPr="000A3E8C">
        <w:rPr>
          <w:rFonts w:ascii="Times New Roman" w:eastAsia="Calibri" w:hAnsi="Times New Roman" w:cs="Times New Roman"/>
          <w:b/>
          <w:sz w:val="24"/>
          <w:szCs w:val="24"/>
        </w:rPr>
        <w:t>I. SAŽETAK DJELOKRUGA RADA</w:t>
      </w:r>
    </w:p>
    <w:p w:rsidR="00FB5C5E" w:rsidRPr="000A3E8C" w:rsidRDefault="00FB5C5E" w:rsidP="00FB5C5E">
      <w:pPr>
        <w:spacing w:before="100" w:beforeAutospacing="1" w:after="100" w:afterAutospacing="1" w:line="240" w:lineRule="auto"/>
        <w:rPr>
          <w:rFonts w:ascii="Times New Roman" w:eastAsia="Times New Roman" w:hAnsi="Times New Roman" w:cs="Times New Roman"/>
          <w:lang w:val="en-US"/>
        </w:rPr>
      </w:pPr>
      <w:r w:rsidRPr="000A3E8C">
        <w:rPr>
          <w:rFonts w:ascii="Times New Roman" w:eastAsia="Times New Roman" w:hAnsi="Times New Roman" w:cs="Times New Roman"/>
          <w:lang w:val="en-US"/>
        </w:rPr>
        <w:t>Knjižnica je sastavnica Sveučilišta Josipa Jurja Strossmayera u Osijeku koja se osniva kao središte jedinstvenog sveučilišnog knjižničnog sustava.</w:t>
      </w:r>
      <w:r w:rsidRPr="000A3E8C">
        <w:rPr>
          <w:rFonts w:ascii="Times New Roman" w:eastAsia="Times New Roman" w:hAnsi="Times New Roman" w:cs="Times New Roman"/>
          <w:lang w:val="en-US"/>
        </w:rPr>
        <w:br/>
        <w:t>Osnivač i vlasnik Knjižnice je Sveučilište Josipa Jurja Strossmayera u Osijeku.</w:t>
      </w:r>
    </w:p>
    <w:p w:rsidR="00FB5C5E" w:rsidRPr="000A3E8C" w:rsidRDefault="00FB5C5E" w:rsidP="00FB5C5E">
      <w:pPr>
        <w:spacing w:before="100" w:beforeAutospacing="1" w:after="100" w:afterAutospacing="1" w:line="240" w:lineRule="auto"/>
        <w:rPr>
          <w:rFonts w:ascii="Times New Roman" w:eastAsia="Times New Roman" w:hAnsi="Times New Roman" w:cs="Times New Roman"/>
          <w:lang w:val="en-US"/>
        </w:rPr>
      </w:pPr>
      <w:r w:rsidRPr="000A3E8C">
        <w:rPr>
          <w:rFonts w:ascii="Times New Roman" w:eastAsia="Times New Roman" w:hAnsi="Times New Roman" w:cs="Times New Roman"/>
          <w:lang w:val="en-US"/>
        </w:rPr>
        <w:t>Temeljem Rješenja Vijeća za knjižnice RH Knjižnica je nosilac statusa županijske matične narodne knjižnice za sve narodne i školske knjižnice na području Osječko-baranjske županije i regionalne znanstvene knjižnice za sve fakultetske, specijalne i spomeničke knjižnice na području regije Slavonije i Baranje.</w:t>
      </w:r>
    </w:p>
    <w:p w:rsidR="00FB5C5E" w:rsidRPr="000A3E8C" w:rsidRDefault="00FB5C5E" w:rsidP="00FB5C5E">
      <w:pPr>
        <w:spacing w:before="100" w:beforeAutospacing="1" w:after="100" w:afterAutospacing="1" w:line="240" w:lineRule="auto"/>
        <w:rPr>
          <w:rFonts w:ascii="Times New Roman" w:eastAsia="Times New Roman" w:hAnsi="Times New Roman" w:cs="Times New Roman"/>
          <w:lang w:val="en-US" w:eastAsia="hr-HR"/>
        </w:rPr>
      </w:pPr>
      <w:r w:rsidRPr="000A3E8C">
        <w:rPr>
          <w:rFonts w:ascii="Times New Roman" w:eastAsia="Times New Roman" w:hAnsi="Times New Roman" w:cs="Times New Roman"/>
          <w:lang w:eastAsia="hr-HR"/>
        </w:rPr>
        <w:t>Osnovni je cilj Knjižnice osigurati dostupnost svih vrsta informacija (znanstvenih, obrazovnih, stručnih, kulturnih i dr.) na raznovrsnim medijima (tiskana građa: knjige, časopisi, novine i sl., AV građa, elektronski mediji i dr.) najširem krugu stvarnih i potencijalnih korisnika – građanima Grada Osijeka i Osječko-baranjske županije te studenatima, profesorima, znanstvenicima, stručnim i drugim djelatnicima Sveučilišta Josipa Jurja Strossmayera u Osijeku.</w:t>
      </w:r>
    </w:p>
    <w:p w:rsidR="00FB5C5E" w:rsidRPr="000A3E8C" w:rsidRDefault="00FB5C5E" w:rsidP="00FB5C5E">
      <w:pPr>
        <w:spacing w:before="100" w:beforeAutospacing="1" w:after="100" w:afterAutospacing="1" w:line="240" w:lineRule="auto"/>
        <w:rPr>
          <w:rFonts w:ascii="Times New Roman" w:eastAsia="Times New Roman" w:hAnsi="Times New Roman" w:cs="Times New Roman"/>
          <w:lang w:eastAsia="hr-HR"/>
        </w:rPr>
      </w:pPr>
      <w:r w:rsidRPr="000A3E8C">
        <w:rPr>
          <w:rFonts w:ascii="Times New Roman" w:eastAsia="Times New Roman" w:hAnsi="Times New Roman" w:cs="Times New Roman"/>
          <w:lang w:eastAsia="hr-HR"/>
        </w:rPr>
        <w:t>Knjižnica se u svom djelovanju rukovodi načelima izvrsnosti i stručnosti, društvene osjetljivosti, otvorenosti, odgovornosti i koristi prema zajednici stvarnih i potencijalnih korisnika gradeći prepoznatljivu osobnost najveće javne knjižnice sjeveroistočnog dijela Hrvatske, izgrađujući i njegujući odnos povjerenja korisnika u postojanost i vrijednost njenih informacijskih izvora, usluga i službi te podupirući ozračje uspješnosti, i djelotvornosti.</w:t>
      </w:r>
    </w:p>
    <w:p w:rsidR="00FB5C5E" w:rsidRPr="000A3E8C" w:rsidRDefault="00FB5C5E" w:rsidP="00FB5C5E">
      <w:pPr>
        <w:spacing w:before="100" w:beforeAutospacing="1" w:after="100" w:afterAutospacing="1" w:line="240" w:lineRule="auto"/>
        <w:jc w:val="both"/>
        <w:rPr>
          <w:rFonts w:ascii="Times New Roman" w:eastAsia="Times New Roman" w:hAnsi="Times New Roman" w:cs="Times New Roman"/>
          <w:sz w:val="24"/>
          <w:szCs w:val="24"/>
          <w:lang w:val="en-US"/>
        </w:rPr>
      </w:pPr>
      <w:r w:rsidRPr="000A3E8C">
        <w:rPr>
          <w:rFonts w:ascii="Times New Roman" w:eastAsia="Times New Roman" w:hAnsi="Times New Roman" w:cs="Times New Roman"/>
          <w:sz w:val="24"/>
          <w:szCs w:val="24"/>
          <w:lang w:val="en-US"/>
        </w:rPr>
        <w:t>Članak 10 stavak 2) Općine i gradovi s više od 3000 stanovnika dužni su samostalno ili zajedno osnovati narodnu knjižnicu kao ustanovu te njezine podružnice na svojem području, osim kada djelatnost narodne knjižnice već obavlja koja druga knjižnica na njihovu području za rad koje su osigurali sredstva. (NN 17/19</w:t>
      </w:r>
      <w:r w:rsidR="00F3726D" w:rsidRPr="000A3E8C">
        <w:rPr>
          <w:rFonts w:ascii="Times New Roman" w:eastAsia="Times New Roman" w:hAnsi="Times New Roman" w:cs="Times New Roman"/>
          <w:sz w:val="24"/>
          <w:szCs w:val="24"/>
          <w:lang w:val="en-US"/>
        </w:rPr>
        <w:t xml:space="preserve"> </w:t>
      </w:r>
      <w:r w:rsidRPr="000A3E8C">
        <w:rPr>
          <w:rFonts w:ascii="Times New Roman" w:eastAsia="Times New Roman" w:hAnsi="Times New Roman" w:cs="Times New Roman"/>
          <w:sz w:val="24"/>
          <w:szCs w:val="24"/>
          <w:lang w:val="en-US"/>
        </w:rPr>
        <w:t>od 28.02.2019.)</w:t>
      </w:r>
    </w:p>
    <w:p w:rsidR="00FB5C5E" w:rsidRPr="000A3E8C" w:rsidRDefault="00FB5C5E" w:rsidP="00FB5C5E">
      <w:pPr>
        <w:spacing w:before="100" w:beforeAutospacing="1" w:after="100" w:afterAutospacing="1" w:line="240" w:lineRule="auto"/>
        <w:rPr>
          <w:rFonts w:ascii="Times New Roman" w:eastAsia="Times New Roman" w:hAnsi="Times New Roman" w:cs="Times New Roman"/>
          <w:lang w:val="en-US"/>
        </w:rPr>
      </w:pPr>
      <w:r w:rsidRPr="000A3E8C">
        <w:rPr>
          <w:rFonts w:ascii="Times New Roman" w:eastAsia="Times New Roman" w:hAnsi="Times New Roman" w:cs="Times New Roman"/>
          <w:lang w:val="en-US"/>
        </w:rPr>
        <w:t>U skladu s člankom 9. Zakona o knjižnicama (NN 105/97. od 9. listopada 1997.god.) “općine i gradovi dužni su … osnovati narodnu knjižnicu kao javnu ustanovu, osim u slučaju kada djelatnost narodne knjižnice već ne obavlja koja sveučilišna ili općeznanstvena knjižnica na njihovu području.”</w:t>
      </w:r>
    </w:p>
    <w:p w:rsidR="00FB5C5E" w:rsidRPr="000A3E8C" w:rsidRDefault="00FB5C5E" w:rsidP="00FB5C5E">
      <w:pPr>
        <w:spacing w:before="100" w:beforeAutospacing="1" w:after="100" w:afterAutospacing="1" w:line="240" w:lineRule="auto"/>
        <w:rPr>
          <w:rFonts w:ascii="Times New Roman" w:eastAsia="Times New Roman" w:hAnsi="Times New Roman" w:cs="Times New Roman"/>
          <w:lang w:val="en-US"/>
        </w:rPr>
      </w:pPr>
      <w:r w:rsidRPr="000A3E8C">
        <w:rPr>
          <w:rFonts w:ascii="Times New Roman" w:eastAsia="Times New Roman" w:hAnsi="Times New Roman" w:cs="Times New Roman"/>
          <w:lang w:val="en-US"/>
        </w:rPr>
        <w:br/>
        <w:t xml:space="preserve">Kako na području Grada Osijeka ne postoji narodna, odnosno gradska knjižnica kao samostalna javna ustanova, Grad Osijek MOŽE obavljanje ove </w:t>
      </w:r>
      <w:r w:rsidRPr="000A3E8C">
        <w:rPr>
          <w:rFonts w:ascii="Times New Roman" w:eastAsia="Times New Roman" w:hAnsi="Times New Roman" w:cs="Times New Roman"/>
          <w:lang w:val="en-US"/>
        </w:rPr>
        <w:lastRenderedPageBreak/>
        <w:t>djelatnosti povjeriti drugoj općeznanstvenoj, odnosno sveučilišnoj knjižnici, tj. Gradskoj i sveučilišnoj knjižnici Osijek poštivajući pri tome odredbe članaka 10. i 29. navedenog Zakona (osiguravanje potrebnih uvjeta i financiranje djelatnosti).</w:t>
      </w:r>
    </w:p>
    <w:p w:rsidR="00FB5C5E" w:rsidRPr="000A3E8C" w:rsidRDefault="00FB5C5E" w:rsidP="00FB5C5E">
      <w:pPr>
        <w:spacing w:before="100" w:beforeAutospacing="1" w:after="100" w:afterAutospacing="1" w:line="240" w:lineRule="auto"/>
        <w:rPr>
          <w:rFonts w:ascii="Times New Roman" w:eastAsia="Times New Roman" w:hAnsi="Times New Roman" w:cs="Times New Roman"/>
          <w:lang w:val="en-US"/>
        </w:rPr>
      </w:pPr>
      <w:r w:rsidRPr="000A3E8C">
        <w:rPr>
          <w:rFonts w:ascii="Times New Roman" w:eastAsia="Times New Roman" w:hAnsi="Times New Roman" w:cs="Times New Roman"/>
          <w:lang w:val="en-US"/>
        </w:rPr>
        <w:t>Ugovorom o financiranju narodne djelatnosti Gradske i sveučilišne knjižnice Osijek, sklopljenim između Grada Osijeka – Poglavarstva s jedne strane i Sveučilišta J. J. Strossmayera u Osijeku i GISKO s druge strane, privremeno je osigurano financiranje ovog dijela ukupne djelatnosti Knjižnice.</w:t>
      </w:r>
    </w:p>
    <w:p w:rsidR="00FB5C5E" w:rsidRPr="000A3E8C" w:rsidRDefault="00FB5C5E" w:rsidP="00FB5C5E">
      <w:pPr>
        <w:jc w:val="both"/>
        <w:rPr>
          <w:rFonts w:ascii="Times New Roman" w:hAnsi="Times New Roman" w:cs="Times New Roman"/>
          <w:bCs/>
        </w:rPr>
      </w:pPr>
      <w:r w:rsidRPr="000A3E8C">
        <w:rPr>
          <w:rFonts w:ascii="Times New Roman" w:hAnsi="Times New Roman" w:cs="Times New Roman"/>
          <w:bCs/>
        </w:rPr>
        <w:t>Danas Gradska i sveučilišna knjižnica Osijek (GISKO) djeluje kao knjižnica s dvojnom funkcijom:</w:t>
      </w:r>
    </w:p>
    <w:p w:rsidR="00FB5C5E" w:rsidRPr="000A3E8C" w:rsidRDefault="00FB5C5E" w:rsidP="00FB5C5E">
      <w:pPr>
        <w:numPr>
          <w:ilvl w:val="0"/>
          <w:numId w:val="9"/>
        </w:numPr>
        <w:suppressAutoHyphens/>
        <w:autoSpaceDN w:val="0"/>
        <w:spacing w:after="0" w:line="240" w:lineRule="auto"/>
        <w:jc w:val="both"/>
        <w:textAlignment w:val="baseline"/>
        <w:rPr>
          <w:rFonts w:ascii="Times New Roman" w:hAnsi="Times New Roman" w:cs="Times New Roman"/>
          <w:bCs/>
        </w:rPr>
      </w:pPr>
      <w:r w:rsidRPr="000A3E8C">
        <w:rPr>
          <w:rFonts w:ascii="Times New Roman" w:hAnsi="Times New Roman" w:cs="Times New Roman"/>
          <w:bCs/>
        </w:rPr>
        <w:t xml:space="preserve">središnja gradska narodna knjižnica Grada Osijeka i matična narodna knjižnica Osječko baranjske županije (matična djelatnost za narodne i školske knjižnice Osječko-baranjske županije). </w:t>
      </w:r>
    </w:p>
    <w:p w:rsidR="00FB5C5E" w:rsidRPr="000A3E8C" w:rsidRDefault="00FB5C5E" w:rsidP="00FB5C5E">
      <w:pPr>
        <w:numPr>
          <w:ilvl w:val="0"/>
          <w:numId w:val="9"/>
        </w:numPr>
        <w:suppressAutoHyphens/>
        <w:autoSpaceDN w:val="0"/>
        <w:spacing w:after="0" w:line="240" w:lineRule="auto"/>
        <w:jc w:val="both"/>
        <w:textAlignment w:val="baseline"/>
        <w:rPr>
          <w:rFonts w:ascii="Times New Roman" w:hAnsi="Times New Roman" w:cs="Times New Roman"/>
          <w:bCs/>
        </w:rPr>
      </w:pPr>
      <w:r w:rsidRPr="000A3E8C">
        <w:rPr>
          <w:rFonts w:ascii="Times New Roman" w:hAnsi="Times New Roman" w:cs="Times New Roman"/>
          <w:bCs/>
        </w:rPr>
        <w:t xml:space="preserve">matična sveučilišna knjižnica Sveučilišta Josipa Jurja Strossmayera u Osijeku </w:t>
      </w:r>
      <w:r w:rsidRPr="000A3E8C">
        <w:rPr>
          <w:rFonts w:ascii="Times New Roman" w:hAnsi="Times New Roman" w:cs="Times New Roman"/>
        </w:rPr>
        <w:t>(matična djelatnost za visokoškolske i specijalne knjižnice u sastavu sveučilišta,  matična djelatnost za svoje područje djelovanja, za samostalne općeznanstvene knjižnice i specijalne knjižnice te za knjižnice i za druge pravne i fizičke osobe čije su knjižne zbirke ili njihovi dijelovi registrirani kao kulturno dobro)</w:t>
      </w:r>
    </w:p>
    <w:p w:rsidR="00FB5C5E" w:rsidRPr="000A3E8C" w:rsidRDefault="00FB5C5E" w:rsidP="00FB5C5E">
      <w:pPr>
        <w:jc w:val="both"/>
        <w:rPr>
          <w:rFonts w:ascii="Times New Roman" w:hAnsi="Times New Roman" w:cs="Times New Roman"/>
          <w:bCs/>
        </w:rPr>
      </w:pPr>
    </w:p>
    <w:p w:rsidR="00FB5C5E" w:rsidRPr="000A3E8C" w:rsidRDefault="00FB5C5E" w:rsidP="00FB5C5E">
      <w:pPr>
        <w:jc w:val="both"/>
        <w:rPr>
          <w:rFonts w:ascii="Times New Roman" w:hAnsi="Times New Roman" w:cs="Times New Roman"/>
          <w:bCs/>
        </w:rPr>
      </w:pPr>
      <w:r w:rsidRPr="000A3E8C">
        <w:rPr>
          <w:rFonts w:ascii="Times New Roman" w:hAnsi="Times New Roman" w:cs="Times New Roman"/>
          <w:bCs/>
        </w:rPr>
        <w:t>U skladu s navedenim funkcijama i zadacima Knjižnica se razvija kao javna općeznanstvena knjižnica polivalentnih sadržaja i aktivnosti:</w:t>
      </w:r>
    </w:p>
    <w:p w:rsidR="00FB5C5E" w:rsidRPr="000A3E8C" w:rsidRDefault="00FB5C5E" w:rsidP="00FB5C5E">
      <w:pPr>
        <w:suppressAutoHyphens/>
        <w:autoSpaceDN w:val="0"/>
        <w:spacing w:after="0"/>
        <w:textAlignment w:val="baseline"/>
        <w:rPr>
          <w:rFonts w:ascii="Times New Roman" w:eastAsia="Calibri" w:hAnsi="Times New Roman" w:cs="Times New Roman"/>
          <w:b/>
        </w:rPr>
      </w:pPr>
      <w:r w:rsidRPr="000A3E8C">
        <w:rPr>
          <w:rFonts w:ascii="Times New Roman" w:eastAsia="Calibri" w:hAnsi="Times New Roman" w:cs="Times New Roman"/>
          <w:b/>
        </w:rPr>
        <w:t>1.  Izgradnja i razvoj općeg fonda GISKO i zbirki građe posebne vrste</w:t>
      </w:r>
    </w:p>
    <w:p w:rsidR="00FB5C5E" w:rsidRPr="000A3E8C" w:rsidRDefault="00FB5C5E" w:rsidP="00FB5C5E">
      <w:pPr>
        <w:suppressAutoHyphens/>
        <w:autoSpaceDN w:val="0"/>
        <w:spacing w:after="0"/>
        <w:jc w:val="both"/>
        <w:textAlignment w:val="baseline"/>
        <w:rPr>
          <w:rFonts w:ascii="Times New Roman" w:eastAsia="Calibri" w:hAnsi="Times New Roman" w:cs="Times New Roman"/>
          <w:b/>
        </w:rPr>
      </w:pPr>
      <w:r w:rsidRPr="000A3E8C">
        <w:rPr>
          <w:rFonts w:ascii="Times New Roman" w:eastAsia="Calibri" w:hAnsi="Times New Roman" w:cs="Times New Roman"/>
          <w:b/>
        </w:rPr>
        <w:t>2. Obrada građe</w:t>
      </w:r>
    </w:p>
    <w:p w:rsidR="00FB5C5E" w:rsidRPr="000A3E8C" w:rsidRDefault="00FB5C5E" w:rsidP="00FB5C5E">
      <w:pPr>
        <w:suppressAutoHyphens/>
        <w:autoSpaceDN w:val="0"/>
        <w:spacing w:after="0"/>
        <w:textAlignment w:val="baseline"/>
        <w:rPr>
          <w:rFonts w:ascii="Times New Roman" w:eastAsia="Calibri" w:hAnsi="Times New Roman" w:cs="Times New Roman"/>
          <w:b/>
        </w:rPr>
      </w:pPr>
      <w:r w:rsidRPr="000A3E8C">
        <w:rPr>
          <w:rFonts w:ascii="Times New Roman" w:eastAsia="Calibri" w:hAnsi="Times New Roman" w:cs="Times New Roman"/>
          <w:b/>
        </w:rPr>
        <w:t>3. Zaštita građe</w:t>
      </w:r>
    </w:p>
    <w:p w:rsidR="00FB5C5E" w:rsidRPr="000A3E8C" w:rsidRDefault="00FB5C5E" w:rsidP="00FB5C5E">
      <w:pPr>
        <w:spacing w:after="0"/>
        <w:contextualSpacing/>
        <w:rPr>
          <w:rFonts w:ascii="Times New Roman" w:hAnsi="Times New Roman" w:cs="Times New Roman"/>
          <w:b/>
        </w:rPr>
      </w:pPr>
      <w:r w:rsidRPr="000A3E8C">
        <w:rPr>
          <w:rFonts w:ascii="Times New Roman" w:hAnsi="Times New Roman" w:cs="Times New Roman"/>
          <w:b/>
        </w:rPr>
        <w:t>4. Razvoj postojećih i uvođenje inovativnih knjižničnih usluga</w:t>
      </w:r>
    </w:p>
    <w:p w:rsidR="00FB5C5E" w:rsidRPr="000A3E8C" w:rsidRDefault="00FB5C5E" w:rsidP="00FB5C5E">
      <w:pPr>
        <w:spacing w:after="0"/>
        <w:contextualSpacing/>
        <w:rPr>
          <w:rFonts w:ascii="Times New Roman" w:hAnsi="Times New Roman" w:cs="Times New Roman"/>
          <w:b/>
        </w:rPr>
      </w:pPr>
      <w:r w:rsidRPr="000A3E8C">
        <w:rPr>
          <w:rFonts w:ascii="Times New Roman" w:hAnsi="Times New Roman" w:cs="Times New Roman"/>
          <w:b/>
        </w:rPr>
        <w:t xml:space="preserve">5. Održavanje kulturno-promotivnih aktivnosti </w:t>
      </w:r>
    </w:p>
    <w:p w:rsidR="00FB5C5E" w:rsidRPr="000A3E8C" w:rsidRDefault="00FB5C5E" w:rsidP="00FB5C5E">
      <w:pPr>
        <w:suppressAutoHyphens/>
        <w:autoSpaceDN w:val="0"/>
        <w:spacing w:after="0"/>
        <w:rPr>
          <w:rFonts w:ascii="Times New Roman" w:eastAsia="Calibri" w:hAnsi="Times New Roman" w:cs="Times New Roman"/>
          <w:b/>
        </w:rPr>
      </w:pPr>
      <w:r w:rsidRPr="000A3E8C">
        <w:rPr>
          <w:rFonts w:ascii="Times New Roman" w:eastAsia="Calibri" w:hAnsi="Times New Roman" w:cs="Times New Roman"/>
          <w:b/>
        </w:rPr>
        <w:t>6. Međunarodna suradnja</w:t>
      </w:r>
    </w:p>
    <w:p w:rsidR="00FB5C5E" w:rsidRPr="000A3E8C" w:rsidRDefault="00FB5C5E" w:rsidP="00FB5C5E">
      <w:pPr>
        <w:suppressAutoHyphens/>
        <w:autoSpaceDN w:val="0"/>
        <w:spacing w:after="0"/>
        <w:rPr>
          <w:rFonts w:ascii="Times New Roman" w:hAnsi="Times New Roman" w:cs="Times New Roman"/>
          <w:b/>
        </w:rPr>
      </w:pPr>
      <w:r w:rsidRPr="000A3E8C">
        <w:rPr>
          <w:rFonts w:ascii="Times New Roman" w:hAnsi="Times New Roman" w:cs="Times New Roman"/>
          <w:b/>
        </w:rPr>
        <w:t>7. Unapređivanje stručnih znanja i vještina djelatnika GISKO i ostalih knjižničara  u sustavu matičnosti GISKO-a</w:t>
      </w:r>
    </w:p>
    <w:p w:rsidR="00FB5C5E" w:rsidRPr="000A3E8C" w:rsidRDefault="00FB5C5E" w:rsidP="00FB5C5E">
      <w:pPr>
        <w:spacing w:after="0"/>
        <w:contextualSpacing/>
        <w:rPr>
          <w:rFonts w:ascii="Times New Roman" w:hAnsi="Times New Roman" w:cs="Times New Roman"/>
          <w:b/>
        </w:rPr>
      </w:pPr>
      <w:r w:rsidRPr="000A3E8C">
        <w:rPr>
          <w:rFonts w:ascii="Times New Roman" w:hAnsi="Times New Roman" w:cs="Times New Roman"/>
          <w:b/>
        </w:rPr>
        <w:t>8. Osiguravanje infrastrukturne pretpostavke za obavljanje knjižničnih djelatnosti</w:t>
      </w:r>
    </w:p>
    <w:p w:rsidR="00FB5C5E" w:rsidRPr="000A3E8C" w:rsidRDefault="00FB5C5E" w:rsidP="00FB5C5E">
      <w:pPr>
        <w:spacing w:after="0"/>
        <w:contextualSpacing/>
        <w:rPr>
          <w:rFonts w:ascii="Times New Roman" w:hAnsi="Times New Roman" w:cs="Times New Roman"/>
          <w:b/>
        </w:rPr>
      </w:pPr>
    </w:p>
    <w:p w:rsidR="00FB5C5E" w:rsidRPr="000A3E8C" w:rsidRDefault="00FB5C5E" w:rsidP="00FB5C5E">
      <w:pPr>
        <w:spacing w:after="0"/>
        <w:contextualSpacing/>
        <w:rPr>
          <w:rFonts w:ascii="Times New Roman" w:hAnsi="Times New Roman" w:cs="Times New Roman"/>
          <w:b/>
        </w:rPr>
      </w:pPr>
      <w:r w:rsidRPr="000A3E8C">
        <w:rPr>
          <w:rFonts w:ascii="Times New Roman" w:hAnsi="Times New Roman" w:cs="Times New Roman"/>
          <w:b/>
        </w:rPr>
        <w:t xml:space="preserve">Odstupanje financijskog </w:t>
      </w:r>
      <w:r w:rsidR="009528E1" w:rsidRPr="000A3E8C">
        <w:rPr>
          <w:rFonts w:ascii="Times New Roman" w:hAnsi="Times New Roman" w:cs="Times New Roman"/>
          <w:b/>
        </w:rPr>
        <w:t>plana prihoda i rashoda  za 2020</w:t>
      </w:r>
      <w:r w:rsidRPr="000A3E8C">
        <w:rPr>
          <w:rFonts w:ascii="Times New Roman" w:hAnsi="Times New Roman" w:cs="Times New Roman"/>
          <w:b/>
        </w:rPr>
        <w:t>. godinu od financijskog</w:t>
      </w:r>
      <w:r w:rsidR="009528E1" w:rsidRPr="000A3E8C">
        <w:rPr>
          <w:rFonts w:ascii="Times New Roman" w:hAnsi="Times New Roman" w:cs="Times New Roman"/>
          <w:b/>
        </w:rPr>
        <w:t xml:space="preserve"> plana prihoda i rashoda za 2019</w:t>
      </w:r>
      <w:r w:rsidR="000A2F53" w:rsidRPr="000A3E8C">
        <w:rPr>
          <w:rFonts w:ascii="Times New Roman" w:hAnsi="Times New Roman" w:cs="Times New Roman"/>
          <w:b/>
        </w:rPr>
        <w:t>.g.  je  manji od 5% (indeks 104,87 %)</w:t>
      </w:r>
      <w:r w:rsidR="005722C9" w:rsidRPr="000A3E8C">
        <w:rPr>
          <w:rFonts w:ascii="Times New Roman" w:hAnsi="Times New Roman" w:cs="Times New Roman"/>
          <w:b/>
        </w:rPr>
        <w:t xml:space="preserve"> financijska sredstva nisu značajno povećana,  malo povećanja je došlo  </w:t>
      </w:r>
      <w:r w:rsidR="000A2F53" w:rsidRPr="000A3E8C">
        <w:rPr>
          <w:rFonts w:ascii="Times New Roman" w:hAnsi="Times New Roman" w:cs="Times New Roman"/>
          <w:b/>
        </w:rPr>
        <w:t>od</w:t>
      </w:r>
      <w:r w:rsidR="005722C9" w:rsidRPr="000A3E8C">
        <w:rPr>
          <w:rFonts w:ascii="Times New Roman" w:hAnsi="Times New Roman" w:cs="Times New Roman"/>
          <w:b/>
        </w:rPr>
        <w:t xml:space="preserve"> strane Ministarstva Kulture.</w:t>
      </w:r>
      <w:r w:rsidRPr="000A3E8C">
        <w:rPr>
          <w:rFonts w:ascii="Times New Roman" w:hAnsi="Times New Roman" w:cs="Times New Roman"/>
          <w:b/>
        </w:rPr>
        <w:t xml:space="preserve"> </w:t>
      </w:r>
    </w:p>
    <w:p w:rsidR="00FB5C5E" w:rsidRPr="000A3E8C" w:rsidRDefault="00FB5C5E" w:rsidP="00FB5C5E">
      <w:pPr>
        <w:suppressAutoHyphens/>
        <w:autoSpaceDN w:val="0"/>
        <w:rPr>
          <w:rFonts w:ascii="Times New Roman" w:eastAsia="Calibri" w:hAnsi="Times New Roman" w:cs="Times New Roman"/>
          <w:b/>
        </w:rPr>
      </w:pPr>
    </w:p>
    <w:p w:rsidR="00FB5C5E" w:rsidRPr="000A3E8C" w:rsidRDefault="00FB5C5E" w:rsidP="00FB5C5E">
      <w:pPr>
        <w:suppressAutoHyphens/>
        <w:autoSpaceDN w:val="0"/>
        <w:rPr>
          <w:rFonts w:ascii="Times New Roman" w:eastAsia="Calibri" w:hAnsi="Times New Roman" w:cs="Times New Roman"/>
          <w:b/>
        </w:rPr>
      </w:pPr>
      <w:r w:rsidRPr="000A3E8C">
        <w:rPr>
          <w:rFonts w:ascii="Times New Roman" w:eastAsia="Calibri" w:hAnsi="Times New Roman" w:cs="Times New Roman"/>
          <w:b/>
        </w:rPr>
        <w:t>II. OBRAZLOŽENJE PROGRAMA</w:t>
      </w:r>
    </w:p>
    <w:p w:rsidR="00FB5C5E" w:rsidRPr="000A3E8C" w:rsidRDefault="00FB5C5E" w:rsidP="00FB5C5E">
      <w:pPr>
        <w:suppressAutoHyphens/>
        <w:autoSpaceDN w:val="0"/>
        <w:textAlignment w:val="baseline"/>
        <w:rPr>
          <w:rFonts w:ascii="Times New Roman" w:eastAsia="Calibri" w:hAnsi="Times New Roman" w:cs="Times New Roman"/>
          <w:b/>
        </w:rPr>
      </w:pPr>
      <w:r w:rsidRPr="000A3E8C">
        <w:rPr>
          <w:rFonts w:ascii="Times New Roman" w:eastAsia="Calibri" w:hAnsi="Times New Roman" w:cs="Times New Roman"/>
          <w:b/>
        </w:rPr>
        <w:t xml:space="preserve">Programi gradske i sveučilišne djelatnosti su:  </w:t>
      </w:r>
    </w:p>
    <w:p w:rsidR="00FB5C5E" w:rsidRPr="000A3E8C" w:rsidRDefault="00FB5C5E" w:rsidP="00FB5C5E">
      <w:pPr>
        <w:suppressAutoHyphens/>
        <w:autoSpaceDN w:val="0"/>
        <w:textAlignment w:val="baseline"/>
        <w:rPr>
          <w:rFonts w:ascii="Times New Roman" w:eastAsia="Calibri" w:hAnsi="Times New Roman" w:cs="Times New Roman"/>
          <w:b/>
        </w:rPr>
      </w:pPr>
      <w:r w:rsidRPr="000A3E8C">
        <w:rPr>
          <w:rFonts w:ascii="Times New Roman" w:eastAsia="Calibri" w:hAnsi="Times New Roman" w:cs="Times New Roman"/>
          <w:b/>
        </w:rPr>
        <w:lastRenderedPageBreak/>
        <w:t>1.  Izgradnja i razvoj općeg fonda GISKO i zbirki građe posebne vrste</w:t>
      </w:r>
    </w:p>
    <w:p w:rsidR="00FB5C5E" w:rsidRPr="000A3E8C" w:rsidRDefault="00FB5C5E" w:rsidP="00FB5C5E">
      <w:pPr>
        <w:suppressAutoHyphens/>
        <w:autoSpaceDN w:val="0"/>
        <w:jc w:val="both"/>
        <w:textAlignment w:val="baseline"/>
        <w:rPr>
          <w:rFonts w:ascii="Times New Roman" w:eastAsia="Calibri" w:hAnsi="Times New Roman" w:cs="Times New Roman"/>
        </w:rPr>
      </w:pPr>
      <w:r w:rsidRPr="000A3E8C">
        <w:rPr>
          <w:rFonts w:ascii="Times New Roman" w:eastAsia="Calibri" w:hAnsi="Times New Roman" w:cs="Times New Roman"/>
          <w:b/>
        </w:rPr>
        <w:t xml:space="preserve">Obrazloženje programa: </w:t>
      </w:r>
      <w:r w:rsidRPr="000A3E8C">
        <w:rPr>
          <w:rFonts w:ascii="Times New Roman" w:eastAsia="Calibri" w:hAnsi="Times New Roman" w:cs="Times New Roman"/>
        </w:rPr>
        <w:t xml:space="preserve">nabava knjižnične građe namijenjene izgradnji općeg fonda GISKO (domaća i strana beletristika, znanstveno-popularne i znanstvene publikacije, periodičke publikacija i dnevni tisak) i zbirke građe posebne vrste (Zavičajna zbirka Grada Osijeka Mursiana, Zbirka knjiga s autografima, Spomenička zbirka, Legati (ostavštine), Grafička zbirka, Obvezni primjerak RH, Zbirka magistarskih radova i doktorskih disertacija, Austrijska čitaonica, American Corner, Bibliotekarstvo - dokumentacija – informacija, AV građa, igračke)  </w:t>
      </w:r>
    </w:p>
    <w:p w:rsidR="00FB5C5E" w:rsidRPr="000A3E8C" w:rsidRDefault="00FB5C5E" w:rsidP="00FB5C5E">
      <w:pPr>
        <w:suppressAutoHyphens/>
        <w:autoSpaceDN w:val="0"/>
        <w:jc w:val="both"/>
        <w:textAlignment w:val="baseline"/>
        <w:rPr>
          <w:rFonts w:ascii="Times New Roman" w:eastAsia="Calibri" w:hAnsi="Times New Roman" w:cs="Times New Roman"/>
          <w:b/>
        </w:rPr>
      </w:pPr>
    </w:p>
    <w:p w:rsidR="00FB5C5E" w:rsidRPr="000A3E8C" w:rsidRDefault="00FB5C5E" w:rsidP="00FB5C5E">
      <w:pPr>
        <w:suppressAutoHyphens/>
        <w:autoSpaceDN w:val="0"/>
        <w:jc w:val="both"/>
        <w:textAlignment w:val="baseline"/>
        <w:rPr>
          <w:rFonts w:ascii="Times New Roman" w:eastAsia="Calibri" w:hAnsi="Times New Roman" w:cs="Times New Roman"/>
          <w:b/>
        </w:rPr>
      </w:pPr>
      <w:r w:rsidRPr="000A3E8C">
        <w:rPr>
          <w:rFonts w:ascii="Times New Roman" w:eastAsia="Calibri" w:hAnsi="Times New Roman" w:cs="Times New Roman"/>
          <w:b/>
        </w:rPr>
        <w:t>2. Obrada građe</w:t>
      </w:r>
    </w:p>
    <w:p w:rsidR="00FB5C5E" w:rsidRPr="000A3E8C" w:rsidRDefault="00FB5C5E" w:rsidP="00FB5C5E">
      <w:pPr>
        <w:suppressAutoHyphens/>
        <w:autoSpaceDE w:val="0"/>
        <w:autoSpaceDN w:val="0"/>
        <w:spacing w:after="0" w:line="240" w:lineRule="auto"/>
        <w:jc w:val="both"/>
        <w:textAlignment w:val="baseline"/>
        <w:rPr>
          <w:rFonts w:ascii="Times New Roman" w:eastAsia="Calibri" w:hAnsi="Times New Roman" w:cs="Times New Roman"/>
        </w:rPr>
      </w:pPr>
      <w:r w:rsidRPr="000A3E8C">
        <w:rPr>
          <w:rFonts w:ascii="Times New Roman" w:eastAsia="Calibri" w:hAnsi="Times New Roman" w:cs="Times New Roman"/>
          <w:b/>
        </w:rPr>
        <w:t>Obrazloženje programa:</w:t>
      </w:r>
      <w:r w:rsidRPr="000A3E8C">
        <w:rPr>
          <w:rFonts w:ascii="Times New Roman" w:eastAsia="Times New Roman" w:hAnsi="Times New Roman" w:cs="Times New Roman"/>
          <w:lang w:eastAsia="hr-HR"/>
        </w:rPr>
        <w:t xml:space="preserve"> </w:t>
      </w:r>
      <w:r w:rsidRPr="000A3E8C">
        <w:rPr>
          <w:rFonts w:ascii="Times New Roman" w:eastAsia="Calibri" w:hAnsi="Times New Roman" w:cs="Times New Roman"/>
        </w:rPr>
        <w:t>Sadržajna i deskriptivna katalogizacija te normativni nadzor općeg fonda GISKO i posebnih zbirki</w:t>
      </w:r>
    </w:p>
    <w:p w:rsidR="00FB5C5E" w:rsidRPr="000A3E8C" w:rsidRDefault="00FB5C5E" w:rsidP="00FB5C5E">
      <w:pPr>
        <w:suppressAutoHyphens/>
        <w:autoSpaceDE w:val="0"/>
        <w:autoSpaceDN w:val="0"/>
        <w:spacing w:after="0" w:line="240" w:lineRule="auto"/>
        <w:jc w:val="both"/>
        <w:textAlignment w:val="baseline"/>
        <w:rPr>
          <w:rFonts w:ascii="Times New Roman" w:eastAsia="Calibri" w:hAnsi="Times New Roman" w:cs="Times New Roman"/>
        </w:rPr>
      </w:pPr>
    </w:p>
    <w:p w:rsidR="00FB5C5E" w:rsidRPr="000A3E8C" w:rsidRDefault="00FB5C5E" w:rsidP="00FB5C5E">
      <w:pPr>
        <w:suppressAutoHyphens/>
        <w:autoSpaceDN w:val="0"/>
        <w:textAlignment w:val="baseline"/>
        <w:rPr>
          <w:rFonts w:ascii="Times New Roman" w:eastAsia="Calibri" w:hAnsi="Times New Roman" w:cs="Times New Roman"/>
          <w:b/>
        </w:rPr>
      </w:pPr>
      <w:r w:rsidRPr="000A3E8C">
        <w:rPr>
          <w:rFonts w:ascii="Times New Roman" w:eastAsia="Calibri" w:hAnsi="Times New Roman" w:cs="Times New Roman"/>
          <w:b/>
        </w:rPr>
        <w:t>3. Zaštita građe</w:t>
      </w:r>
    </w:p>
    <w:p w:rsidR="00FB5C5E" w:rsidRPr="000A3E8C" w:rsidRDefault="00FB5C5E" w:rsidP="00FB5C5E">
      <w:pPr>
        <w:suppressAutoHyphens/>
        <w:autoSpaceDE w:val="0"/>
        <w:autoSpaceDN w:val="0"/>
        <w:spacing w:after="0" w:line="240" w:lineRule="auto"/>
        <w:jc w:val="both"/>
        <w:textAlignment w:val="baseline"/>
        <w:rPr>
          <w:rFonts w:ascii="Times New Roman" w:eastAsia="Times New Roman" w:hAnsi="Times New Roman" w:cs="Times New Roman"/>
          <w:lang w:eastAsia="hr-HR"/>
        </w:rPr>
      </w:pPr>
      <w:r w:rsidRPr="000A3E8C">
        <w:rPr>
          <w:rFonts w:ascii="Times New Roman" w:eastAsia="Calibri" w:hAnsi="Times New Roman" w:cs="Times New Roman"/>
          <w:b/>
        </w:rPr>
        <w:t xml:space="preserve">Obrazloženje programa: </w:t>
      </w:r>
      <w:r w:rsidRPr="000A3E8C">
        <w:rPr>
          <w:rFonts w:ascii="Times New Roman" w:eastAsia="Calibri" w:hAnsi="Times New Roman" w:cs="Times New Roman"/>
        </w:rPr>
        <w:t xml:space="preserve"> Mjere preventivne zaštite i postupna digitalizacija, prvenstveno građe zavičajnog karaktera</w:t>
      </w:r>
      <w:r w:rsidRPr="000A3E8C">
        <w:rPr>
          <w:rFonts w:ascii="Times New Roman" w:eastAsia="Times New Roman" w:hAnsi="Times New Roman" w:cs="Times New Roman"/>
          <w:lang w:eastAsia="hr-HR"/>
        </w:rPr>
        <w:t xml:space="preserve"> </w:t>
      </w:r>
    </w:p>
    <w:p w:rsidR="00FB5C5E" w:rsidRPr="000A3E8C" w:rsidRDefault="00FB5C5E" w:rsidP="00FB5C5E">
      <w:pPr>
        <w:suppressAutoHyphens/>
        <w:autoSpaceDE w:val="0"/>
        <w:autoSpaceDN w:val="0"/>
        <w:spacing w:after="0" w:line="240" w:lineRule="auto"/>
        <w:jc w:val="both"/>
        <w:textAlignment w:val="baseline"/>
        <w:rPr>
          <w:rFonts w:ascii="Times New Roman" w:eastAsia="Times New Roman" w:hAnsi="Times New Roman" w:cs="Times New Roman"/>
          <w:lang w:eastAsia="hr-HR"/>
        </w:rPr>
      </w:pPr>
    </w:p>
    <w:p w:rsidR="00FB5C5E" w:rsidRPr="000A3E8C" w:rsidRDefault="00FB5C5E" w:rsidP="00FB5C5E">
      <w:pPr>
        <w:contextualSpacing/>
        <w:rPr>
          <w:rFonts w:ascii="Times New Roman" w:hAnsi="Times New Roman" w:cs="Times New Roman"/>
          <w:b/>
        </w:rPr>
      </w:pPr>
      <w:r w:rsidRPr="000A3E8C">
        <w:rPr>
          <w:rFonts w:ascii="Times New Roman" w:hAnsi="Times New Roman" w:cs="Times New Roman"/>
          <w:b/>
        </w:rPr>
        <w:t>4. Razvoj postojećih i uvođenje inovativnih knjižničnih usluga</w:t>
      </w:r>
    </w:p>
    <w:p w:rsidR="00FB5C5E" w:rsidRPr="000A3E8C" w:rsidRDefault="00FB5C5E" w:rsidP="00FB5C5E">
      <w:pPr>
        <w:contextualSpacing/>
        <w:rPr>
          <w:rFonts w:ascii="Times New Roman" w:hAnsi="Times New Roman" w:cs="Times New Roman"/>
          <w:b/>
        </w:rPr>
      </w:pPr>
    </w:p>
    <w:p w:rsidR="00FB5C5E" w:rsidRPr="000A3E8C" w:rsidRDefault="00FB5C5E" w:rsidP="00FB5C5E">
      <w:pPr>
        <w:ind w:right="23"/>
        <w:jc w:val="both"/>
        <w:rPr>
          <w:rFonts w:ascii="Times New Roman" w:hAnsi="Times New Roman" w:cs="Times New Roman"/>
        </w:rPr>
      </w:pPr>
      <w:r w:rsidRPr="000A3E8C">
        <w:rPr>
          <w:rFonts w:ascii="Times New Roman" w:hAnsi="Times New Roman" w:cs="Times New Roman"/>
          <w:b/>
        </w:rPr>
        <w:t xml:space="preserve">Obrazloženje programa: </w:t>
      </w:r>
      <w:r w:rsidRPr="000A3E8C">
        <w:rPr>
          <w:rFonts w:ascii="Times New Roman" w:hAnsi="Times New Roman" w:cs="Times New Roman"/>
        </w:rPr>
        <w:t xml:space="preserve"> razvoj i unaprjeđivanje tradicionalnih usluga vezanih uz posudbu knjižnične građe: posudbu knjižnične građe izvan knjižnice, korištenje knjižnične građe u čitaoničkim prostorima te usluge vezane uz međuknjižničnu posudbu, kao i usluge pristupa elektroničkoj građi svim kategorijama postojećih i potencijalnih korisnika; unaprjeđivanje slobodnog pristupa informacijskim izvorima te kontinuirano osposobljavanje korisnika za korištenje svih izvora znanja.</w:t>
      </w:r>
    </w:p>
    <w:p w:rsidR="00FB5C5E" w:rsidRPr="000A3E8C" w:rsidRDefault="00FB5C5E" w:rsidP="00FB5C5E">
      <w:pPr>
        <w:contextualSpacing/>
        <w:rPr>
          <w:rFonts w:ascii="Times New Roman" w:hAnsi="Times New Roman" w:cs="Times New Roman"/>
          <w:b/>
        </w:rPr>
      </w:pPr>
      <w:r w:rsidRPr="000A3E8C">
        <w:rPr>
          <w:rFonts w:ascii="Times New Roman" w:hAnsi="Times New Roman" w:cs="Times New Roman"/>
          <w:b/>
        </w:rPr>
        <w:t xml:space="preserve">5. Održavanje kulturno-promotivnih aktivnosti </w:t>
      </w:r>
    </w:p>
    <w:p w:rsidR="00FB5C5E" w:rsidRPr="000A3E8C" w:rsidRDefault="00FB5C5E" w:rsidP="00FB5C5E">
      <w:pPr>
        <w:contextualSpacing/>
        <w:rPr>
          <w:rFonts w:ascii="Times New Roman" w:hAnsi="Times New Roman" w:cs="Times New Roman"/>
          <w:b/>
        </w:rPr>
      </w:pPr>
    </w:p>
    <w:p w:rsidR="00FB5C5E" w:rsidRPr="000A3E8C" w:rsidRDefault="00FB5C5E" w:rsidP="00FB5C5E">
      <w:pPr>
        <w:autoSpaceDE w:val="0"/>
        <w:autoSpaceDN w:val="0"/>
        <w:adjustRightInd w:val="0"/>
        <w:spacing w:after="0" w:line="240" w:lineRule="auto"/>
        <w:jc w:val="both"/>
        <w:rPr>
          <w:rFonts w:ascii="Times New Roman" w:eastAsia="Times New Roman" w:hAnsi="Times New Roman" w:cs="Times New Roman"/>
          <w:lang w:eastAsia="hr-HR"/>
        </w:rPr>
      </w:pPr>
      <w:r w:rsidRPr="000A3E8C">
        <w:rPr>
          <w:rFonts w:ascii="Times New Roman" w:hAnsi="Times New Roman" w:cs="Times New Roman"/>
          <w:b/>
        </w:rPr>
        <w:t>Obrazloženje programa:</w:t>
      </w:r>
      <w:r w:rsidRPr="000A3E8C">
        <w:rPr>
          <w:rFonts w:ascii="Times New Roman" w:eastAsia="Times New Roman" w:hAnsi="Times New Roman" w:cs="Times New Roman"/>
          <w:lang w:eastAsia="hr-HR"/>
        </w:rPr>
        <w:t xml:space="preserve"> </w:t>
      </w:r>
      <w:r w:rsidRPr="000A3E8C">
        <w:rPr>
          <w:rFonts w:ascii="Times New Roman" w:hAnsi="Times New Roman" w:cs="Times New Roman"/>
        </w:rPr>
        <w:t xml:space="preserve">Dosljedno, stalno i sustavno provođenje aktivnosti koje GISKO promoviraju kao mjesto okupljanja svih građana grada Osijeka i Osječko-baranjske županije, tj. prepoznavanje GISKO-a kao kulturnog središta lokalne zajednice u kojemu se osiguravaju uvjeti za razvoj čitatelja od najranije dobi, </w:t>
      </w:r>
      <w:r w:rsidRPr="000A3E8C">
        <w:rPr>
          <w:rFonts w:ascii="Times New Roman" w:eastAsia="Times New Roman" w:hAnsi="Times New Roman" w:cs="Times New Roman"/>
          <w:lang w:eastAsia="hr-HR"/>
        </w:rPr>
        <w:t>osposobljava čitatelja za čitanje različitih tipova književnih i neknjiževnih tekstova u različitim formatima, osnažuje kritičko čitanje, a posebne mjere uključuju brigu za hrvatsku književnost i autore s naglaskom na zavičajnu književnost i zavičajne autore.</w:t>
      </w:r>
    </w:p>
    <w:p w:rsidR="00FB5C5E" w:rsidRPr="000A3E8C" w:rsidRDefault="00FB5C5E" w:rsidP="00FB5C5E">
      <w:pPr>
        <w:autoSpaceDE w:val="0"/>
        <w:autoSpaceDN w:val="0"/>
        <w:adjustRightInd w:val="0"/>
        <w:spacing w:after="0" w:line="240" w:lineRule="auto"/>
        <w:jc w:val="both"/>
        <w:rPr>
          <w:rFonts w:ascii="Times New Roman" w:eastAsia="Times New Roman" w:hAnsi="Times New Roman" w:cs="Times New Roman"/>
          <w:lang w:eastAsia="hr-HR"/>
        </w:rPr>
      </w:pPr>
    </w:p>
    <w:p w:rsidR="00FB5C5E" w:rsidRPr="000A3E8C" w:rsidRDefault="00FB5C5E" w:rsidP="00FB5C5E">
      <w:pPr>
        <w:suppressAutoHyphens/>
        <w:autoSpaceDN w:val="0"/>
        <w:rPr>
          <w:rFonts w:ascii="Times New Roman" w:eastAsia="Calibri" w:hAnsi="Times New Roman" w:cs="Times New Roman"/>
          <w:b/>
        </w:rPr>
      </w:pPr>
      <w:r w:rsidRPr="000A3E8C">
        <w:rPr>
          <w:rFonts w:ascii="Times New Roman" w:eastAsia="Calibri" w:hAnsi="Times New Roman" w:cs="Times New Roman"/>
          <w:b/>
        </w:rPr>
        <w:t>6. Međunarodna suradnja</w:t>
      </w:r>
    </w:p>
    <w:p w:rsidR="00FB5C5E" w:rsidRPr="000A3E8C" w:rsidRDefault="00FB5C5E" w:rsidP="00FB5C5E">
      <w:pPr>
        <w:suppressAutoHyphens/>
        <w:autoSpaceDE w:val="0"/>
        <w:autoSpaceDN w:val="0"/>
        <w:spacing w:after="0" w:line="240" w:lineRule="auto"/>
        <w:jc w:val="both"/>
        <w:rPr>
          <w:rFonts w:ascii="Times New Roman" w:eastAsia="Calibri" w:hAnsi="Times New Roman" w:cs="Times New Roman"/>
        </w:rPr>
      </w:pPr>
      <w:r w:rsidRPr="000A3E8C">
        <w:rPr>
          <w:rFonts w:ascii="Times New Roman" w:eastAsia="Calibri" w:hAnsi="Times New Roman" w:cs="Times New Roman"/>
          <w:b/>
        </w:rPr>
        <w:lastRenderedPageBreak/>
        <w:t xml:space="preserve">Obrazloženje programa: </w:t>
      </w:r>
      <w:r w:rsidRPr="000A3E8C">
        <w:rPr>
          <w:rFonts w:ascii="Times New Roman" w:eastAsia="Calibri" w:hAnsi="Times New Roman" w:cs="Times New Roman"/>
        </w:rPr>
        <w:t xml:space="preserve"> jačanje kulturnih veza, dugoročna suradnja te unaprjeđenje međukulturalnoga razumijevanja i socijalne povezanosti (Mađarska, Srbija)</w:t>
      </w:r>
    </w:p>
    <w:p w:rsidR="00FB5C5E" w:rsidRPr="000A3E8C" w:rsidRDefault="00FB5C5E" w:rsidP="00FB5C5E">
      <w:pPr>
        <w:suppressAutoHyphens/>
        <w:autoSpaceDE w:val="0"/>
        <w:autoSpaceDN w:val="0"/>
        <w:spacing w:after="0" w:line="240" w:lineRule="auto"/>
        <w:jc w:val="both"/>
        <w:rPr>
          <w:rFonts w:ascii="Times New Roman" w:eastAsia="Calibri" w:hAnsi="Times New Roman" w:cs="Times New Roman"/>
        </w:rPr>
      </w:pPr>
    </w:p>
    <w:p w:rsidR="00FB5C5E" w:rsidRPr="000A3E8C" w:rsidRDefault="00FB5C5E" w:rsidP="00FB5C5E">
      <w:pPr>
        <w:contextualSpacing/>
        <w:rPr>
          <w:rFonts w:ascii="Times New Roman" w:hAnsi="Times New Roman" w:cs="Times New Roman"/>
          <w:b/>
        </w:rPr>
      </w:pPr>
      <w:r w:rsidRPr="000A3E8C">
        <w:rPr>
          <w:rFonts w:ascii="Times New Roman" w:hAnsi="Times New Roman" w:cs="Times New Roman"/>
          <w:b/>
        </w:rPr>
        <w:t xml:space="preserve">7. Unaprjeđivanje stručnih znanja i vještina djelatnika GISKO i ostalih knjižničara u sustavu matičnosti GISKO-a </w:t>
      </w:r>
    </w:p>
    <w:p w:rsidR="00FB5C5E" w:rsidRPr="000A3E8C" w:rsidRDefault="00FB5C5E" w:rsidP="00FB5C5E">
      <w:pPr>
        <w:contextualSpacing/>
        <w:rPr>
          <w:rFonts w:ascii="Times New Roman" w:hAnsi="Times New Roman" w:cs="Times New Roman"/>
          <w:b/>
        </w:rPr>
      </w:pPr>
    </w:p>
    <w:p w:rsidR="00FB5C5E" w:rsidRPr="000A3E8C" w:rsidRDefault="00FB5C5E" w:rsidP="00FB5C5E">
      <w:pPr>
        <w:jc w:val="both"/>
        <w:rPr>
          <w:rFonts w:ascii="Times New Roman" w:eastAsia="Times New Roman" w:hAnsi="Times New Roman" w:cs="Times New Roman"/>
          <w:lang w:eastAsia="hr-HR"/>
        </w:rPr>
      </w:pPr>
      <w:r w:rsidRPr="000A3E8C">
        <w:rPr>
          <w:rFonts w:ascii="Times New Roman" w:hAnsi="Times New Roman" w:cs="Times New Roman"/>
          <w:b/>
        </w:rPr>
        <w:t xml:space="preserve">Obrazloženje programa: </w:t>
      </w:r>
      <w:r w:rsidRPr="000A3E8C">
        <w:rPr>
          <w:rFonts w:ascii="Times New Roman" w:hAnsi="Times New Roman" w:cs="Times New Roman"/>
        </w:rPr>
        <w:t xml:space="preserve"> Suvremeni intenzivni i raznovrsni razvoj, brze i velike promjene u proizvodnji i društvu, životu, u kulturi i umjetnosti i na svim područjima života i rada, pretpostavljaju i zahtijevaju neprestano učenje i usavršavanje vlastitih sposobnosti, pa tako i knjižničara. </w:t>
      </w:r>
      <w:r w:rsidRPr="000A3E8C">
        <w:rPr>
          <w:rFonts w:ascii="Times New Roman" w:eastAsia="Times New Roman" w:hAnsi="Times New Roman" w:cs="Times New Roman"/>
          <w:lang w:eastAsia="hr-HR"/>
        </w:rPr>
        <w:t>Stjecanjem viših stručnih, a posebice znanstvenih zvanja, stječu se preduvjeti za vođenje znanstvenih i drugih projekata.</w:t>
      </w:r>
    </w:p>
    <w:p w:rsidR="00FB5C5E" w:rsidRPr="000A3E8C" w:rsidRDefault="00FB5C5E" w:rsidP="00FB5C5E">
      <w:pPr>
        <w:contextualSpacing/>
        <w:rPr>
          <w:rFonts w:ascii="Times New Roman" w:hAnsi="Times New Roman" w:cs="Times New Roman"/>
          <w:b/>
        </w:rPr>
      </w:pPr>
      <w:r w:rsidRPr="000A3E8C">
        <w:rPr>
          <w:rFonts w:ascii="Times New Roman" w:hAnsi="Times New Roman" w:cs="Times New Roman"/>
          <w:b/>
        </w:rPr>
        <w:t>8. Osiguravanje infrastrukturne pretpostavke za obavljanje knjižnične djelatnosti</w:t>
      </w:r>
    </w:p>
    <w:p w:rsidR="00FB5C5E" w:rsidRPr="000A3E8C" w:rsidRDefault="00FB5C5E" w:rsidP="00FB5C5E">
      <w:pPr>
        <w:contextualSpacing/>
        <w:rPr>
          <w:rFonts w:ascii="Times New Roman" w:hAnsi="Times New Roman" w:cs="Times New Roman"/>
          <w:b/>
        </w:rPr>
      </w:pPr>
    </w:p>
    <w:p w:rsidR="00FB5C5E" w:rsidRPr="000A3E8C" w:rsidRDefault="00FB5C5E" w:rsidP="00FB5C5E">
      <w:pPr>
        <w:contextualSpacing/>
        <w:rPr>
          <w:rFonts w:ascii="Times New Roman" w:hAnsi="Times New Roman" w:cs="Times New Roman"/>
        </w:rPr>
      </w:pPr>
      <w:r w:rsidRPr="000A3E8C">
        <w:rPr>
          <w:rFonts w:ascii="Times New Roman" w:hAnsi="Times New Roman" w:cs="Times New Roman"/>
          <w:b/>
        </w:rPr>
        <w:t xml:space="preserve">Obrazloženje programa:  </w:t>
      </w:r>
      <w:r w:rsidRPr="000A3E8C">
        <w:rPr>
          <w:rFonts w:ascii="Times New Roman" w:hAnsi="Times New Roman" w:cs="Times New Roman"/>
        </w:rPr>
        <w:t xml:space="preserve">Cilj je GISKO-a da omogućavanjem elektroničkih usluga i opremanjem svojih prostora zadrži postojeće korisnike i privuče što veći broj novih korisnika, od najmlađe do najstarije dobi. </w:t>
      </w:r>
    </w:p>
    <w:p w:rsidR="00FB5C5E" w:rsidRPr="000A3E8C" w:rsidRDefault="00FB5C5E" w:rsidP="00FB5C5E">
      <w:pPr>
        <w:contextualSpacing/>
        <w:rPr>
          <w:rFonts w:ascii="Times New Roman" w:hAnsi="Times New Roman" w:cs="Times New Roman"/>
        </w:rPr>
      </w:pPr>
    </w:p>
    <w:p w:rsidR="00FB5C5E" w:rsidRPr="000A3E8C" w:rsidRDefault="00FB5C5E" w:rsidP="00FB5C5E">
      <w:pPr>
        <w:contextualSpacing/>
        <w:rPr>
          <w:rFonts w:ascii="Times New Roman" w:hAnsi="Times New Roman" w:cs="Times New Roman"/>
          <w:b/>
        </w:rPr>
      </w:pPr>
      <w:r w:rsidRPr="000A3E8C">
        <w:rPr>
          <w:rFonts w:ascii="Times New Roman" w:hAnsi="Times New Roman" w:cs="Times New Roman"/>
          <w:b/>
        </w:rPr>
        <w:t>Odstu</w:t>
      </w:r>
      <w:r w:rsidR="005722C9" w:rsidRPr="000A3E8C">
        <w:rPr>
          <w:rFonts w:ascii="Times New Roman" w:hAnsi="Times New Roman" w:cs="Times New Roman"/>
          <w:b/>
        </w:rPr>
        <w:t>panja financijskog plana za 2020. u odnosu na projekciju za 2020</w:t>
      </w:r>
      <w:r w:rsidRPr="000A3E8C">
        <w:rPr>
          <w:rFonts w:ascii="Times New Roman" w:hAnsi="Times New Roman" w:cs="Times New Roman"/>
          <w:b/>
        </w:rPr>
        <w:t>.godinu:</w:t>
      </w:r>
    </w:p>
    <w:p w:rsidR="00FB5C5E" w:rsidRPr="000A3E8C" w:rsidRDefault="00FB5C5E" w:rsidP="00FB5C5E">
      <w:pPr>
        <w:contextualSpacing/>
        <w:rPr>
          <w:rFonts w:ascii="Times New Roman" w:hAnsi="Times New Roman" w:cs="Times New Roman"/>
        </w:rPr>
      </w:pPr>
    </w:p>
    <w:p w:rsidR="00FB5C5E" w:rsidRPr="000A3E8C" w:rsidRDefault="00FB5C5E" w:rsidP="00FB5C5E">
      <w:pPr>
        <w:rPr>
          <w:rFonts w:ascii="Times New Roman" w:hAnsi="Times New Roman" w:cs="Times New Roman"/>
        </w:rPr>
      </w:pPr>
      <w:r w:rsidRPr="000A3E8C">
        <w:rPr>
          <w:rFonts w:ascii="Times New Roman" w:hAnsi="Times New Roman" w:cs="Times New Roman"/>
        </w:rPr>
        <w:t>Rashodi poslovan</w:t>
      </w:r>
      <w:r w:rsidR="005722C9" w:rsidRPr="000A3E8C">
        <w:rPr>
          <w:rFonts w:ascii="Times New Roman" w:hAnsi="Times New Roman" w:cs="Times New Roman"/>
        </w:rPr>
        <w:t>ja  u financijskom planu za 2020</w:t>
      </w:r>
      <w:r w:rsidR="00CA2732" w:rsidRPr="000A3E8C">
        <w:rPr>
          <w:rFonts w:ascii="Times New Roman" w:hAnsi="Times New Roman" w:cs="Times New Roman"/>
        </w:rPr>
        <w:t xml:space="preserve">.g.  su </w:t>
      </w:r>
      <w:r w:rsidRPr="000A3E8C">
        <w:rPr>
          <w:rFonts w:ascii="Times New Roman" w:hAnsi="Times New Roman" w:cs="Times New Roman"/>
        </w:rPr>
        <w:t xml:space="preserve"> povećani z</w:t>
      </w:r>
      <w:r w:rsidR="00CA2732" w:rsidRPr="000A3E8C">
        <w:rPr>
          <w:rFonts w:ascii="Times New Roman" w:hAnsi="Times New Roman" w:cs="Times New Roman"/>
        </w:rPr>
        <w:t>a 8% (108,34) u odnosu na projekciju.</w:t>
      </w:r>
    </w:p>
    <w:p w:rsidR="00FB5C5E" w:rsidRPr="000A3E8C" w:rsidRDefault="00FB5C5E" w:rsidP="00FB5C5E">
      <w:pPr>
        <w:rPr>
          <w:rFonts w:ascii="Times New Roman" w:hAnsi="Times New Roman" w:cs="Times New Roman"/>
        </w:rPr>
      </w:pPr>
      <w:r w:rsidRPr="000A3E8C">
        <w:rPr>
          <w:rFonts w:ascii="Times New Roman" w:hAnsi="Times New Roman" w:cs="Times New Roman"/>
        </w:rPr>
        <w:t>Rashodi za nefinancijsku imov</w:t>
      </w:r>
      <w:r w:rsidR="00CA2732" w:rsidRPr="000A3E8C">
        <w:rPr>
          <w:rFonts w:ascii="Times New Roman" w:hAnsi="Times New Roman" w:cs="Times New Roman"/>
        </w:rPr>
        <w:t>inu u financijskom planu za 2020</w:t>
      </w:r>
      <w:r w:rsidRPr="000A3E8C">
        <w:rPr>
          <w:rFonts w:ascii="Times New Roman" w:hAnsi="Times New Roman" w:cs="Times New Roman"/>
        </w:rPr>
        <w:t>.g</w:t>
      </w:r>
      <w:r w:rsidR="00CA2732" w:rsidRPr="000A3E8C">
        <w:rPr>
          <w:rFonts w:ascii="Times New Roman" w:hAnsi="Times New Roman" w:cs="Times New Roman"/>
        </w:rPr>
        <w:t>. u odnosu na projekciju za 2020</w:t>
      </w:r>
      <w:r w:rsidR="009606AD" w:rsidRPr="000A3E8C">
        <w:rPr>
          <w:rFonts w:ascii="Times New Roman" w:hAnsi="Times New Roman" w:cs="Times New Roman"/>
        </w:rPr>
        <w:t>.g.  su smanjeni za 3,3%  (96,7</w:t>
      </w:r>
      <w:r w:rsidRPr="000A3E8C">
        <w:rPr>
          <w:rFonts w:ascii="Times New Roman" w:hAnsi="Times New Roman" w:cs="Times New Roman"/>
        </w:rPr>
        <w:t>) jer nije došlo do očekivanog povećanja financijskih sredstava koja Grada Osijek, Osječko baranjska županija i Ministarstvo kulture doznačuju za gradsku djelatnost.</w:t>
      </w:r>
    </w:p>
    <w:p w:rsidR="00FB5C5E" w:rsidRPr="000A3E8C" w:rsidRDefault="00FB5C5E" w:rsidP="00FB5C5E">
      <w:pPr>
        <w:contextualSpacing/>
        <w:rPr>
          <w:rFonts w:ascii="Times New Roman" w:hAnsi="Times New Roman" w:cs="Times New Roman"/>
          <w:b/>
        </w:rPr>
      </w:pPr>
      <w:r w:rsidRPr="000A3E8C">
        <w:rPr>
          <w:rFonts w:ascii="Times New Roman" w:hAnsi="Times New Roman" w:cs="Times New Roman"/>
          <w:b/>
        </w:rPr>
        <w:t>III. ZAKONSKE I DRUGE PODLOGE NA KOJIMA SE ZASNIVAJU PROGRAMI</w:t>
      </w:r>
    </w:p>
    <w:p w:rsidR="00FB5C5E" w:rsidRPr="000A3E8C" w:rsidRDefault="00FB5C5E" w:rsidP="00FB5C5E">
      <w:pPr>
        <w:spacing w:after="0" w:line="240" w:lineRule="auto"/>
        <w:jc w:val="both"/>
        <w:rPr>
          <w:rFonts w:ascii="Times New Roman" w:hAnsi="Times New Roman" w:cs="Times New Roman"/>
          <w:b/>
        </w:rPr>
      </w:pP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b/>
        </w:rPr>
        <w:t>Statut GISKO-a (pročišćeni tekst) – temeljni akt</w:t>
      </w:r>
      <w:r w:rsidRPr="000A3E8C">
        <w:rPr>
          <w:rFonts w:ascii="Times New Roman" w:hAnsi="Times New Roman" w:cs="Times New Roman"/>
        </w:rPr>
        <w:t xml:space="preserve"> – ustrojstvo i upravljanje knjižnicom pobliže se uređuje statutom i drugim općim aktima Knjižnice u skladu sa zakonom i aktom o osnivanju (u skladu sa Zakonom o ustanovama, Zakonom o knjižnicama, Zakonom o znanstvenoj djelatnosti i visokom obrazovanju, Statutom Sveučilišta). Statutom se uređuju djelatnost i poslovanje Knjižnice tijela upravljanja i njihove ovlasti, ustrojstvo i druga pitanja značajna za djelatnost i poslovanje.</w:t>
      </w: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rPr>
        <w:t>Svi drugi opći akti moraju biti u skladu sa Statutom. Čl. 51. Statuta – govori koje opći akti se donose u GISKO i na koji način. Statut donosi UV uz suglasnost Senata (stupio na snagu 04.01.2011.)</w:t>
      </w:r>
    </w:p>
    <w:p w:rsidR="00FB5C5E" w:rsidRPr="000A3E8C" w:rsidRDefault="00FB5C5E" w:rsidP="00FB5C5E">
      <w:pPr>
        <w:spacing w:after="0" w:line="240" w:lineRule="auto"/>
        <w:jc w:val="both"/>
        <w:rPr>
          <w:rFonts w:ascii="Times New Roman" w:hAnsi="Times New Roman" w:cs="Times New Roman"/>
        </w:rPr>
      </w:pP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b/>
        </w:rPr>
        <w:t>Pravilnik o ustrojstvu radnih mjesta</w:t>
      </w:r>
      <w:r w:rsidRPr="000A3E8C">
        <w:rPr>
          <w:rFonts w:ascii="Times New Roman" w:hAnsi="Times New Roman" w:cs="Times New Roman"/>
        </w:rPr>
        <w:t xml:space="preserve"> – utvrđuje unutarnje ustrojstvo  i način rada GISKO-a, nazivi radnih mjesta, opis poslova i zadaća radnih mjesta, uvjeti za zasnivanje radnih odnosa i broj izvršitelja na pojedinom radnom mjestu.  Obveza i način donošenja utvrđeni su Statutom. Donosi ga UV uz suglasnost  Senata (donesen 26. veljače 2008., izmjene i dopune 18. listopada 2011.)</w:t>
      </w:r>
    </w:p>
    <w:p w:rsidR="00FB5C5E" w:rsidRPr="000A3E8C" w:rsidRDefault="00FB5C5E" w:rsidP="00FB5C5E">
      <w:pPr>
        <w:spacing w:after="0" w:line="240" w:lineRule="auto"/>
        <w:jc w:val="both"/>
        <w:rPr>
          <w:rFonts w:ascii="Times New Roman" w:hAnsi="Times New Roman" w:cs="Times New Roman"/>
        </w:rPr>
      </w:pP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b/>
        </w:rPr>
        <w:lastRenderedPageBreak/>
        <w:t xml:space="preserve">Pravilnik o radu </w:t>
      </w:r>
      <w:r w:rsidRPr="000A3E8C">
        <w:rPr>
          <w:rFonts w:ascii="Times New Roman" w:hAnsi="Times New Roman" w:cs="Times New Roman"/>
        </w:rPr>
        <w:t>– donosi i uređuje pitanja sukladno odredbama Zakona o radu. Na radne odnose u Knjižnici primjenjuje se Zakon o radu kao opći propis.  (07. veljače 2015.)</w:t>
      </w:r>
    </w:p>
    <w:p w:rsidR="00FB5C5E" w:rsidRPr="000A3E8C" w:rsidRDefault="00FB5C5E" w:rsidP="00FB5C5E">
      <w:pPr>
        <w:spacing w:after="0" w:line="240" w:lineRule="auto"/>
        <w:jc w:val="both"/>
        <w:rPr>
          <w:rFonts w:ascii="Times New Roman" w:hAnsi="Times New Roman" w:cs="Times New Roman"/>
        </w:rPr>
      </w:pP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b/>
        </w:rPr>
        <w:t>Pravilnik o načinu i uvjetima korištenja knjižnične građe i usluga</w:t>
      </w:r>
      <w:r w:rsidRPr="000A3E8C">
        <w:rPr>
          <w:rFonts w:ascii="Times New Roman" w:hAnsi="Times New Roman" w:cs="Times New Roman"/>
        </w:rPr>
        <w:t xml:space="preserve"> – obveza donošenja utvrđena je Zakonom o knjižnicama i Statutom – utvrđuje stjecanje svojstva člana knjižnice, prava i dužnosti članova, pravila ponašanja u Knjižnici, uvjeti i način korištenja građe, naknade usluga, naknade štete učinjene Knjižnici, i drugo. Donosi ga ravnatelj uz suglasnost UV ( 18. listopada 2011.)</w:t>
      </w:r>
    </w:p>
    <w:p w:rsidR="00FB5C5E" w:rsidRPr="000A3E8C" w:rsidRDefault="00FB5C5E" w:rsidP="00FB5C5E">
      <w:pPr>
        <w:spacing w:after="0" w:line="240" w:lineRule="auto"/>
        <w:jc w:val="both"/>
        <w:rPr>
          <w:rFonts w:ascii="Times New Roman" w:hAnsi="Times New Roman" w:cs="Times New Roman"/>
          <w:b/>
        </w:rPr>
      </w:pP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b/>
        </w:rPr>
        <w:t>Pravilnik o zaštiti na radu</w:t>
      </w:r>
      <w:r w:rsidRPr="000A3E8C">
        <w:rPr>
          <w:rFonts w:ascii="Times New Roman" w:hAnsi="Times New Roman" w:cs="Times New Roman"/>
        </w:rPr>
        <w:t xml:space="preserve"> – donosi se u skladu sa Zakonom o zaštiti na radu i Procjenom opasnosti radnih mjesta, uređuje prava, obveze i odgovornosti radnika i poslodavca u svezi provođenja zaštite na radu kojima se osigurava zaštita života i zdravlja zaposlenika, sprječavanje oboljenja i poboljšanje uvjeta rada.(01. veljače 2006.)</w:t>
      </w:r>
    </w:p>
    <w:p w:rsidR="00FB5C5E" w:rsidRPr="000A3E8C" w:rsidRDefault="00FB5C5E" w:rsidP="00FB5C5E">
      <w:pPr>
        <w:spacing w:after="0" w:line="240" w:lineRule="auto"/>
        <w:jc w:val="both"/>
        <w:rPr>
          <w:rFonts w:ascii="Times New Roman" w:hAnsi="Times New Roman" w:cs="Times New Roman"/>
          <w:b/>
        </w:rPr>
      </w:pP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b/>
        </w:rPr>
        <w:t>Pravilnik o zaštiti od požara</w:t>
      </w:r>
      <w:r w:rsidRPr="000A3E8C">
        <w:rPr>
          <w:rFonts w:ascii="Times New Roman" w:hAnsi="Times New Roman" w:cs="Times New Roman"/>
        </w:rPr>
        <w:t xml:space="preserve"> – temeljem Zakon o zaštiti od požara i niza  podzakonskih akata vezanih uz taj zakon – utvrđuje mjere zaštite od požara kojima se otklanja ili smanjuje opasnost od požara (prosinac, 2012)</w:t>
      </w:r>
    </w:p>
    <w:p w:rsidR="00FB5C5E" w:rsidRPr="000A3E8C" w:rsidRDefault="00FB5C5E" w:rsidP="00FB5C5E">
      <w:pPr>
        <w:spacing w:after="0" w:line="240" w:lineRule="auto"/>
        <w:jc w:val="both"/>
        <w:rPr>
          <w:rFonts w:ascii="Times New Roman" w:hAnsi="Times New Roman" w:cs="Times New Roman"/>
          <w:b/>
        </w:rPr>
      </w:pP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b/>
        </w:rPr>
        <w:t>Pravilnik o čuvanju, odabiranju i izlučivanju registraturnog gradiva</w:t>
      </w:r>
      <w:r w:rsidRPr="000A3E8C">
        <w:rPr>
          <w:rFonts w:ascii="Times New Roman" w:hAnsi="Times New Roman" w:cs="Times New Roman"/>
        </w:rPr>
        <w:t xml:space="preserve"> – sukladno Zakonu o arhivskom gradivu i arhivima i podzakonskim aktima – uređuje se način čuvanja, odabiranja i izlučivanja registraturnog gradiva u GISKO-u kao stvaratelja i imatelja javnoga arhivskog i registraturnog gradiva.  (10. travnja 2002.)</w:t>
      </w:r>
    </w:p>
    <w:p w:rsidR="00FB5C5E" w:rsidRPr="000A3E8C" w:rsidRDefault="00FB5C5E" w:rsidP="00FB5C5E">
      <w:pPr>
        <w:spacing w:after="0" w:line="240" w:lineRule="auto"/>
        <w:jc w:val="both"/>
        <w:rPr>
          <w:rFonts w:ascii="Times New Roman" w:hAnsi="Times New Roman" w:cs="Times New Roman"/>
          <w:b/>
        </w:rPr>
      </w:pP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b/>
        </w:rPr>
        <w:t>Pravilnik o fotokopiranju knjižne građe</w:t>
      </w:r>
      <w:r w:rsidRPr="000A3E8C">
        <w:rPr>
          <w:rFonts w:ascii="Times New Roman" w:hAnsi="Times New Roman" w:cs="Times New Roman"/>
        </w:rPr>
        <w:t xml:space="preserve"> – utvrđuje uvjete i način obavljanja usluge fotokopiranja za korisnike (03. lipnja 1998.)</w:t>
      </w:r>
    </w:p>
    <w:p w:rsidR="00FB5C5E" w:rsidRPr="000A3E8C" w:rsidRDefault="00FB5C5E" w:rsidP="00FB5C5E">
      <w:pPr>
        <w:spacing w:after="0" w:line="240" w:lineRule="auto"/>
        <w:jc w:val="both"/>
        <w:rPr>
          <w:rFonts w:ascii="Times New Roman" w:hAnsi="Times New Roman" w:cs="Times New Roman"/>
        </w:rPr>
      </w:pPr>
    </w:p>
    <w:p w:rsidR="00FB5C5E" w:rsidRPr="000A3E8C" w:rsidRDefault="00FB5C5E" w:rsidP="00FB5C5E">
      <w:pPr>
        <w:spacing w:after="0" w:line="240" w:lineRule="auto"/>
        <w:jc w:val="both"/>
        <w:rPr>
          <w:rFonts w:ascii="Times New Roman" w:hAnsi="Times New Roman" w:cs="Times New Roman"/>
          <w:b/>
        </w:rPr>
      </w:pPr>
      <w:r w:rsidRPr="000A3E8C">
        <w:rPr>
          <w:rFonts w:ascii="Times New Roman" w:hAnsi="Times New Roman" w:cs="Times New Roman"/>
          <w:b/>
        </w:rPr>
        <w:t>Pravilnik o upotrebi i čuvanju pečata u GISKO-u (02. veljače 1994.)</w:t>
      </w:r>
    </w:p>
    <w:p w:rsidR="00FB5C5E" w:rsidRPr="000A3E8C" w:rsidRDefault="00FB5C5E" w:rsidP="00FB5C5E">
      <w:pPr>
        <w:spacing w:after="0" w:line="240" w:lineRule="auto"/>
        <w:jc w:val="both"/>
        <w:rPr>
          <w:rFonts w:ascii="Times New Roman" w:hAnsi="Times New Roman" w:cs="Times New Roman"/>
        </w:rPr>
      </w:pPr>
    </w:p>
    <w:p w:rsidR="00FB5C5E" w:rsidRPr="000A3E8C" w:rsidRDefault="00FB5C5E" w:rsidP="00FB5C5E">
      <w:pPr>
        <w:spacing w:after="0" w:line="240" w:lineRule="auto"/>
        <w:jc w:val="both"/>
        <w:rPr>
          <w:rFonts w:ascii="Times New Roman" w:hAnsi="Times New Roman" w:cs="Times New Roman"/>
          <w:i/>
        </w:rPr>
      </w:pPr>
      <w:r w:rsidRPr="000A3E8C">
        <w:rPr>
          <w:rFonts w:ascii="Times New Roman" w:hAnsi="Times New Roman" w:cs="Times New Roman"/>
          <w:i/>
        </w:rPr>
        <w:t xml:space="preserve">Ostala pitanja u Knjižnici uređena su raznim odlukama, planovima, uputama  i sl.  </w:t>
      </w:r>
    </w:p>
    <w:p w:rsidR="00FB5C5E" w:rsidRPr="000A3E8C" w:rsidRDefault="00FB5C5E" w:rsidP="00FB5C5E">
      <w:pPr>
        <w:spacing w:after="0" w:line="240" w:lineRule="auto"/>
        <w:jc w:val="both"/>
        <w:rPr>
          <w:rFonts w:ascii="Times New Roman" w:hAnsi="Times New Roman" w:cs="Times New Roman"/>
          <w:b/>
        </w:rPr>
      </w:pPr>
    </w:p>
    <w:p w:rsidR="00FB5C5E" w:rsidRPr="000A3E8C" w:rsidRDefault="00FB5C5E" w:rsidP="00FB5C5E">
      <w:pPr>
        <w:spacing w:after="0" w:line="240" w:lineRule="auto"/>
        <w:jc w:val="both"/>
        <w:rPr>
          <w:rFonts w:ascii="Times New Roman" w:hAnsi="Times New Roman" w:cs="Times New Roman"/>
          <w:b/>
        </w:rPr>
      </w:pPr>
      <w:r w:rsidRPr="000A3E8C">
        <w:rPr>
          <w:rFonts w:ascii="Times New Roman" w:hAnsi="Times New Roman" w:cs="Times New Roman"/>
          <w:b/>
        </w:rPr>
        <w:t xml:space="preserve">Temeljem Statuta GISKO-a donesene su: </w:t>
      </w: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rPr>
        <w:t>Odluka o visini naknada usluga GISKO (07. veljače 2011., izmjene i dopune 02. siječnja 2012.)</w:t>
      </w: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rPr>
        <w:t>Odluka o ustupanju prostora GISKO na korištenje uz naknadu (09. rujna 2010.)</w:t>
      </w: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rPr>
        <w:t>Odluka o sadržaju, obliku i načinu korištenja znaka GISKO-a (2012.)</w:t>
      </w:r>
    </w:p>
    <w:p w:rsidR="00FB5C5E" w:rsidRPr="000A3E8C" w:rsidRDefault="00FB5C5E" w:rsidP="00FB5C5E">
      <w:pPr>
        <w:spacing w:after="0" w:line="240" w:lineRule="auto"/>
        <w:jc w:val="both"/>
        <w:rPr>
          <w:rFonts w:ascii="Times New Roman" w:hAnsi="Times New Roman" w:cs="Times New Roman"/>
        </w:rPr>
      </w:pPr>
    </w:p>
    <w:p w:rsidR="00FB5C5E" w:rsidRPr="000A3E8C" w:rsidRDefault="00FB5C5E" w:rsidP="00FB5C5E">
      <w:pPr>
        <w:spacing w:after="0" w:line="240" w:lineRule="auto"/>
        <w:jc w:val="both"/>
        <w:rPr>
          <w:rFonts w:ascii="Times New Roman" w:hAnsi="Times New Roman" w:cs="Times New Roman"/>
          <w:i/>
        </w:rPr>
      </w:pPr>
      <w:r w:rsidRPr="000A3E8C">
        <w:rPr>
          <w:rFonts w:ascii="Times New Roman" w:hAnsi="Times New Roman" w:cs="Times New Roman"/>
          <w:i/>
        </w:rPr>
        <w:t xml:space="preserve">Obveza donošenja pojedinih odluka proizlazi iz zakonskih propisa </w:t>
      </w:r>
    </w:p>
    <w:p w:rsidR="00FB5C5E" w:rsidRPr="000A3E8C" w:rsidRDefault="00FB5C5E" w:rsidP="00FB5C5E">
      <w:pPr>
        <w:spacing w:after="0" w:line="240" w:lineRule="auto"/>
        <w:jc w:val="both"/>
        <w:rPr>
          <w:rFonts w:ascii="Times New Roman" w:hAnsi="Times New Roman" w:cs="Times New Roman"/>
          <w:i/>
        </w:rPr>
      </w:pPr>
    </w:p>
    <w:p w:rsidR="00FB5C5E" w:rsidRPr="000A3E8C" w:rsidRDefault="00FB5C5E" w:rsidP="00FB5C5E">
      <w:pPr>
        <w:spacing w:after="0" w:line="240" w:lineRule="auto"/>
        <w:jc w:val="both"/>
        <w:rPr>
          <w:rFonts w:ascii="Times New Roman" w:hAnsi="Times New Roman" w:cs="Times New Roman"/>
          <w:b/>
        </w:rPr>
      </w:pPr>
      <w:r w:rsidRPr="000A3E8C">
        <w:rPr>
          <w:rFonts w:ascii="Times New Roman" w:hAnsi="Times New Roman" w:cs="Times New Roman"/>
          <w:b/>
        </w:rPr>
        <w:t xml:space="preserve">Temeljem Zakona o radu donesene su: </w:t>
      </w: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rPr>
        <w:t>Odluka o prikupljanju, obrađivanju, korištenju i dostavljanju osobnih podataka radnika, (07. lipnja 2010.)</w:t>
      </w: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rPr>
        <w:t>Odluka o imenovanju osobe koja je ovlaštena nadzirati prikupljaju li se osobni podaci radnika, obrađuju, koriste i dostavljaju trećim osobama u skladu sa zakonom, (07. lipnja 2010.)</w:t>
      </w: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rPr>
        <w:lastRenderedPageBreak/>
        <w:t>Odluka o imenovanju osobe ovlaštene za primanje i rješavanje pritužbi radnika (01. veljače 2010.)</w:t>
      </w:r>
    </w:p>
    <w:p w:rsidR="00FB5C5E" w:rsidRPr="000A3E8C" w:rsidRDefault="00FB5C5E" w:rsidP="00FB5C5E">
      <w:pPr>
        <w:spacing w:after="0" w:line="240" w:lineRule="auto"/>
        <w:jc w:val="both"/>
        <w:rPr>
          <w:rFonts w:ascii="Times New Roman" w:hAnsi="Times New Roman" w:cs="Times New Roman"/>
        </w:rPr>
      </w:pPr>
    </w:p>
    <w:p w:rsidR="00FB5C5E" w:rsidRPr="000A3E8C" w:rsidRDefault="00FB5C5E" w:rsidP="00FB5C5E">
      <w:pPr>
        <w:spacing w:after="0" w:line="240" w:lineRule="auto"/>
        <w:jc w:val="both"/>
        <w:rPr>
          <w:rFonts w:ascii="Times New Roman" w:hAnsi="Times New Roman" w:cs="Times New Roman"/>
          <w:b/>
        </w:rPr>
      </w:pPr>
      <w:r w:rsidRPr="000A3E8C">
        <w:rPr>
          <w:rFonts w:ascii="Times New Roman" w:hAnsi="Times New Roman" w:cs="Times New Roman"/>
          <w:b/>
        </w:rPr>
        <w:t>Temeljem Zakona o zaštiti na radu:</w:t>
      </w: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rPr>
        <w:t>Odluka o imenovanju ovlaštenoga predstavnika poslodavca za obavljanje aktivnosti zaštite na radu (01. veljače 2010.)</w:t>
      </w:r>
    </w:p>
    <w:p w:rsidR="00FB5C5E" w:rsidRPr="000A3E8C" w:rsidRDefault="00FB5C5E" w:rsidP="00FB5C5E">
      <w:pPr>
        <w:spacing w:after="0" w:line="240" w:lineRule="auto"/>
        <w:jc w:val="both"/>
        <w:rPr>
          <w:rFonts w:ascii="Times New Roman" w:hAnsi="Times New Roman" w:cs="Times New Roman"/>
        </w:rPr>
      </w:pPr>
    </w:p>
    <w:p w:rsidR="00FB5C5E" w:rsidRPr="000A3E8C" w:rsidRDefault="00FB5C5E" w:rsidP="00FB5C5E">
      <w:pPr>
        <w:spacing w:after="0" w:line="240" w:lineRule="auto"/>
        <w:jc w:val="both"/>
        <w:rPr>
          <w:rFonts w:ascii="Times New Roman" w:hAnsi="Times New Roman" w:cs="Times New Roman"/>
          <w:b/>
        </w:rPr>
      </w:pPr>
      <w:r w:rsidRPr="000A3E8C">
        <w:rPr>
          <w:rFonts w:ascii="Times New Roman" w:hAnsi="Times New Roman" w:cs="Times New Roman"/>
          <w:b/>
        </w:rPr>
        <w:t xml:space="preserve">Temeljem Zakona o pravu na pristup informacijama </w:t>
      </w: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rPr>
        <w:t>Odluka o određivanju službenika za informiranje (23. ožujka 2011.)</w:t>
      </w:r>
    </w:p>
    <w:p w:rsidR="00FB5C5E" w:rsidRPr="000A3E8C" w:rsidRDefault="00FB5C5E" w:rsidP="00FB5C5E">
      <w:pPr>
        <w:spacing w:after="0" w:line="240" w:lineRule="auto"/>
        <w:jc w:val="both"/>
        <w:rPr>
          <w:rFonts w:ascii="Times New Roman" w:hAnsi="Times New Roman" w:cs="Times New Roman"/>
        </w:rPr>
      </w:pPr>
    </w:p>
    <w:p w:rsidR="00FB5C5E" w:rsidRPr="000A3E8C" w:rsidRDefault="00FB5C5E" w:rsidP="00FB5C5E">
      <w:pPr>
        <w:spacing w:after="0" w:line="240" w:lineRule="auto"/>
        <w:jc w:val="both"/>
        <w:rPr>
          <w:rFonts w:ascii="Times New Roman" w:hAnsi="Times New Roman" w:cs="Times New Roman"/>
          <w:b/>
        </w:rPr>
      </w:pPr>
      <w:r w:rsidRPr="000A3E8C">
        <w:rPr>
          <w:rFonts w:ascii="Times New Roman" w:hAnsi="Times New Roman" w:cs="Times New Roman"/>
          <w:b/>
        </w:rPr>
        <w:t>Temeljem Zakona o zaštiti osobnih podataka</w:t>
      </w: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rPr>
        <w:t xml:space="preserve">Odluka o imenovanju službenika za zaštitu podataka (02. siječnja 2012.) </w:t>
      </w:r>
    </w:p>
    <w:p w:rsidR="00FB5C5E" w:rsidRPr="000A3E8C" w:rsidRDefault="00FB5C5E" w:rsidP="00FB5C5E">
      <w:pPr>
        <w:spacing w:after="0" w:line="240" w:lineRule="auto"/>
        <w:jc w:val="both"/>
        <w:rPr>
          <w:rFonts w:ascii="Times New Roman" w:hAnsi="Times New Roman" w:cs="Times New Roman"/>
        </w:rPr>
      </w:pPr>
    </w:p>
    <w:p w:rsidR="00FB5C5E" w:rsidRPr="000A3E8C" w:rsidRDefault="00FB5C5E" w:rsidP="00FB5C5E">
      <w:pPr>
        <w:spacing w:after="0" w:line="240" w:lineRule="auto"/>
        <w:jc w:val="both"/>
        <w:rPr>
          <w:rFonts w:ascii="Times New Roman" w:hAnsi="Times New Roman" w:cs="Times New Roman"/>
          <w:b/>
        </w:rPr>
      </w:pPr>
      <w:r w:rsidRPr="000A3E8C">
        <w:rPr>
          <w:rFonts w:ascii="Times New Roman" w:hAnsi="Times New Roman" w:cs="Times New Roman"/>
          <w:b/>
        </w:rPr>
        <w:t>Temeljem Uredbe o uredskom poslovanju</w:t>
      </w:r>
    </w:p>
    <w:p w:rsidR="00FB5C5E" w:rsidRPr="000A3E8C" w:rsidRDefault="00FB5C5E" w:rsidP="00FB5C5E">
      <w:pPr>
        <w:spacing w:after="0" w:line="240" w:lineRule="auto"/>
        <w:jc w:val="both"/>
        <w:rPr>
          <w:rFonts w:ascii="Times New Roman" w:hAnsi="Times New Roman" w:cs="Times New Roman"/>
        </w:rPr>
      </w:pPr>
      <w:r w:rsidRPr="000A3E8C">
        <w:rPr>
          <w:rFonts w:ascii="Times New Roman" w:hAnsi="Times New Roman" w:cs="Times New Roman"/>
        </w:rPr>
        <w:t>Plan klasifikacijskih oznaka stvaratelja i primatelja akata (26. siječnja 2009.)</w:t>
      </w:r>
    </w:p>
    <w:p w:rsidR="00C15EFE" w:rsidRPr="000A3E8C" w:rsidRDefault="00C15EFE" w:rsidP="00C15EFE">
      <w:pPr>
        <w:spacing w:after="0"/>
        <w:jc w:val="both"/>
        <w:rPr>
          <w:rFonts w:ascii="Times New Roman" w:hAnsi="Times New Roman" w:cs="Times New Roman"/>
        </w:rPr>
      </w:pPr>
    </w:p>
    <w:p w:rsidR="00AC11AA" w:rsidRPr="000A3E8C" w:rsidRDefault="00AC11AA" w:rsidP="00C15EFE">
      <w:pPr>
        <w:spacing w:after="0"/>
        <w:jc w:val="both"/>
        <w:rPr>
          <w:rFonts w:ascii="Times New Roman" w:hAnsi="Times New Roman" w:cs="Times New Roman"/>
          <w:b/>
        </w:rPr>
      </w:pPr>
      <w:r w:rsidRPr="000A3E8C">
        <w:rPr>
          <w:rFonts w:ascii="Times New Roman" w:hAnsi="Times New Roman" w:cs="Times New Roman"/>
          <w:b/>
        </w:rPr>
        <w:t>IV. ISHODIŠTE I POKAZATELJI  NA KOJIMA SE ZASNIVAJU PROGRAMI</w:t>
      </w:r>
    </w:p>
    <w:p w:rsidR="00AC11AA" w:rsidRPr="000A3E8C" w:rsidRDefault="00AC11AA" w:rsidP="00AC11AA">
      <w:pPr>
        <w:suppressAutoHyphens/>
        <w:autoSpaceDN w:val="0"/>
        <w:textAlignment w:val="baseline"/>
        <w:rPr>
          <w:rFonts w:ascii="Times New Roman" w:eastAsia="Calibri" w:hAnsi="Times New Roman" w:cs="Times New Roman"/>
          <w:b/>
          <w:sz w:val="20"/>
          <w:szCs w:val="20"/>
        </w:rPr>
      </w:pPr>
    </w:p>
    <w:p w:rsidR="00AC11AA" w:rsidRPr="000A3E8C" w:rsidRDefault="00AC11AA" w:rsidP="00AC11AA">
      <w:pPr>
        <w:suppressAutoHyphens/>
        <w:autoSpaceDN w:val="0"/>
        <w:textAlignment w:val="baseline"/>
        <w:rPr>
          <w:rFonts w:ascii="Times New Roman" w:eastAsia="Calibri" w:hAnsi="Times New Roman" w:cs="Times New Roman"/>
          <w:b/>
          <w:sz w:val="20"/>
          <w:szCs w:val="20"/>
        </w:rPr>
      </w:pPr>
      <w:r w:rsidRPr="000A3E8C">
        <w:rPr>
          <w:rFonts w:ascii="Times New Roman" w:eastAsia="Calibri" w:hAnsi="Times New Roman" w:cs="Times New Roman"/>
          <w:b/>
          <w:sz w:val="20"/>
          <w:szCs w:val="20"/>
        </w:rPr>
        <w:t xml:space="preserve">Naziv programa:  </w:t>
      </w:r>
    </w:p>
    <w:p w:rsidR="00AC11AA" w:rsidRPr="000A3E8C" w:rsidRDefault="00AC11AA" w:rsidP="00AC11AA">
      <w:pPr>
        <w:suppressAutoHyphens/>
        <w:autoSpaceDN w:val="0"/>
        <w:textAlignment w:val="baseline"/>
        <w:rPr>
          <w:rFonts w:ascii="Times New Roman" w:eastAsia="Calibri" w:hAnsi="Times New Roman" w:cs="Times New Roman"/>
          <w:b/>
          <w:sz w:val="20"/>
          <w:szCs w:val="20"/>
        </w:rPr>
      </w:pPr>
      <w:r w:rsidRPr="000A3E8C">
        <w:rPr>
          <w:rFonts w:ascii="Times New Roman" w:eastAsia="Calibri" w:hAnsi="Times New Roman" w:cs="Times New Roman"/>
          <w:b/>
          <w:sz w:val="20"/>
          <w:szCs w:val="20"/>
        </w:rPr>
        <w:t>1.  Izgradnja i razvoj općeg fonda GISKO i zbirki građe posebne vrste</w:t>
      </w:r>
    </w:p>
    <w:p w:rsidR="00AC11AA" w:rsidRPr="000A3E8C" w:rsidRDefault="00AC11AA" w:rsidP="00AC11AA">
      <w:pPr>
        <w:suppressAutoHyphens/>
        <w:autoSpaceDE w:val="0"/>
        <w:autoSpaceDN w:val="0"/>
        <w:spacing w:after="0" w:line="240" w:lineRule="auto"/>
        <w:jc w:val="both"/>
        <w:textAlignment w:val="baseline"/>
        <w:rPr>
          <w:rFonts w:ascii="Times New Roman" w:eastAsia="Calibri" w:hAnsi="Times New Roman" w:cs="Times New Roman"/>
        </w:rPr>
      </w:pPr>
      <w:r w:rsidRPr="000A3E8C">
        <w:rPr>
          <w:rFonts w:ascii="Times New Roman" w:eastAsia="Calibri" w:hAnsi="Times New Roman" w:cs="Times New Roman"/>
          <w:b/>
          <w:sz w:val="20"/>
          <w:szCs w:val="20"/>
        </w:rPr>
        <w:t>Ciljevi provedbe programa i pokazatelji uspješnosti kojima će se mjeriti ostvarivanje tih ciljeva</w:t>
      </w:r>
      <w:r w:rsidRPr="000A3E8C">
        <w:rPr>
          <w:rFonts w:ascii="Times New Roman" w:eastAsia="Calibri" w:hAnsi="Times New Roman" w:cs="Times New Roman"/>
          <w:sz w:val="20"/>
          <w:szCs w:val="20"/>
        </w:rPr>
        <w:t>:</w:t>
      </w:r>
    </w:p>
    <w:p w:rsidR="00AC11AA" w:rsidRPr="000A3E8C" w:rsidRDefault="00AC11AA" w:rsidP="00AC11AA">
      <w:pPr>
        <w:suppressAutoHyphens/>
        <w:autoSpaceDE w:val="0"/>
        <w:autoSpaceDN w:val="0"/>
        <w:spacing w:after="0" w:line="240" w:lineRule="auto"/>
        <w:jc w:val="both"/>
        <w:textAlignment w:val="baseline"/>
        <w:rPr>
          <w:rFonts w:ascii="Times New Roman" w:eastAsia="Calibri" w:hAnsi="Times New Roman" w:cs="Times New Roman"/>
        </w:rPr>
      </w:pPr>
    </w:p>
    <w:tbl>
      <w:tblPr>
        <w:tblW w:w="13637" w:type="dxa"/>
        <w:tblInd w:w="-5" w:type="dxa"/>
        <w:tblLayout w:type="fixed"/>
        <w:tblCellMar>
          <w:left w:w="10" w:type="dxa"/>
          <w:right w:w="10" w:type="dxa"/>
        </w:tblCellMar>
        <w:tblLook w:val="0000" w:firstRow="0" w:lastRow="0" w:firstColumn="0" w:lastColumn="0" w:noHBand="0" w:noVBand="0"/>
      </w:tblPr>
      <w:tblGrid>
        <w:gridCol w:w="1560"/>
        <w:gridCol w:w="3402"/>
        <w:gridCol w:w="1559"/>
        <w:gridCol w:w="1276"/>
        <w:gridCol w:w="1134"/>
        <w:gridCol w:w="1559"/>
        <w:gridCol w:w="1648"/>
        <w:gridCol w:w="1499"/>
      </w:tblGrid>
      <w:tr w:rsidR="00AC11AA" w:rsidRPr="000A3E8C" w:rsidTr="002C79C4">
        <w:trPr>
          <w:trHeight w:val="602"/>
        </w:trPr>
        <w:tc>
          <w:tcPr>
            <w:tcW w:w="1363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Cilj 1.1. osiguravanje dostupnosti svih vrsta informacija (znanstvenih, obrazovnih, stručnih, kulturnih i dr.) na raznovrsnim medijima, znanja i kulturnih sadržaja za potrebe obrazovanja, stručnog i znanstvenog rada, cjeloživotnog učenja, informiranja, odlučivanja i razonode najširem krugu stvarnih i potencijalnih korisnika – građana Grada Osijeka i Osječko-baranjske županije</w:t>
            </w:r>
          </w:p>
        </w:tc>
      </w:tr>
      <w:tr w:rsidR="00AC11AA" w:rsidRPr="000A3E8C" w:rsidTr="002C79C4">
        <w:trPr>
          <w:trHeight w:val="39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Definicija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Jedinica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Polazna vrijednost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Izvor podataka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C26C1"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Ciljana vrijednost 2020</w:t>
            </w:r>
            <w:r w:rsidR="00AC11AA" w:rsidRPr="000A3E8C">
              <w:rPr>
                <w:rFonts w:ascii="Times New Roman" w:eastAsia="Calibri" w:hAnsi="Times New Roman" w:cs="Times New Roman"/>
                <w:b/>
                <w:sz w:val="18"/>
                <w:szCs w:val="18"/>
              </w:rPr>
              <w:t>.</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C26C1"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Ciljana vrijednost 2021</w:t>
            </w:r>
            <w:r w:rsidR="00AC11AA" w:rsidRPr="000A3E8C">
              <w:rPr>
                <w:rFonts w:ascii="Times New Roman" w:eastAsia="Calibri" w:hAnsi="Times New Roman" w:cs="Times New Roman"/>
                <w:b/>
                <w:sz w:val="18"/>
                <w:szCs w:val="18"/>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C26C1"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Ciljana vrijednost 2022</w:t>
            </w:r>
            <w:r w:rsidR="00AC11AA" w:rsidRPr="000A3E8C">
              <w:rPr>
                <w:rFonts w:ascii="Times New Roman" w:eastAsia="Calibri" w:hAnsi="Times New Roman" w:cs="Times New Roman"/>
                <w:b/>
                <w:sz w:val="18"/>
                <w:szCs w:val="18"/>
              </w:rPr>
              <w:t>.</w:t>
            </w:r>
          </w:p>
        </w:tc>
      </w:tr>
      <w:tr w:rsidR="00AC11AA" w:rsidRPr="000A3E8C" w:rsidTr="002C79C4">
        <w:trPr>
          <w:trHeight w:val="396"/>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 xml:space="preserve">Pokazatelj </w:t>
            </w:r>
          </w:p>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učinka 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Cs/>
                <w:sz w:val="18"/>
                <w:szCs w:val="18"/>
              </w:rPr>
            </w:pPr>
            <w:r w:rsidRPr="000A3E8C">
              <w:rPr>
                <w:rFonts w:ascii="Times New Roman" w:eastAsia="Calibri" w:hAnsi="Times New Roman" w:cs="Times New Roman"/>
                <w:bCs/>
                <w:sz w:val="18"/>
                <w:szCs w:val="18"/>
              </w:rPr>
              <w:t>fizički i virtualni korisnici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105%</w:t>
            </w:r>
          </w:p>
        </w:tc>
        <w:tc>
          <w:tcPr>
            <w:tcW w:w="1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721986"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105</w:t>
            </w:r>
            <w:r w:rsidR="00AC11AA" w:rsidRPr="000A3E8C">
              <w:rPr>
                <w:rFonts w:ascii="Times New Roman" w:eastAsia="Calibri" w:hAnsi="Times New Roman" w:cs="Times New Roman"/>
                <w:sz w:val="18"/>
                <w:szCs w:val="18"/>
              </w:rPr>
              <w:t>%</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721986"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105</w:t>
            </w:r>
            <w:r w:rsidR="00AC11AA" w:rsidRPr="000A3E8C">
              <w:rPr>
                <w:rFonts w:ascii="Times New Roman" w:eastAsia="Calibri" w:hAnsi="Times New Roman" w:cs="Times New Roman"/>
                <w:sz w:val="18"/>
                <w:szCs w:val="18"/>
              </w:rPr>
              <w:t>%</w:t>
            </w:r>
          </w:p>
        </w:tc>
      </w:tr>
    </w:tbl>
    <w:p w:rsidR="00AC11AA" w:rsidRPr="000A3E8C" w:rsidRDefault="00AC11AA" w:rsidP="00AC11AA">
      <w:pPr>
        <w:suppressAutoHyphens/>
        <w:autoSpaceDE w:val="0"/>
        <w:autoSpaceDN w:val="0"/>
        <w:jc w:val="both"/>
        <w:textAlignment w:val="baseline"/>
        <w:rPr>
          <w:rFonts w:ascii="Times New Roman" w:eastAsia="Calibri" w:hAnsi="Times New Roman" w:cs="Times New Roman"/>
          <w:b/>
        </w:rPr>
      </w:pPr>
    </w:p>
    <w:p w:rsidR="00AC11AA" w:rsidRPr="000A3E8C" w:rsidRDefault="00AC11AA" w:rsidP="00AC11AA">
      <w:pPr>
        <w:suppressAutoHyphens/>
        <w:autoSpaceDE w:val="0"/>
        <w:autoSpaceDN w:val="0"/>
        <w:jc w:val="both"/>
        <w:textAlignment w:val="baseline"/>
        <w:rPr>
          <w:rFonts w:ascii="Times New Roman" w:eastAsia="Calibri" w:hAnsi="Times New Roman" w:cs="Times New Roman"/>
          <w:b/>
          <w:sz w:val="20"/>
          <w:szCs w:val="20"/>
        </w:rPr>
      </w:pPr>
      <w:r w:rsidRPr="000A3E8C">
        <w:rPr>
          <w:rFonts w:ascii="Times New Roman" w:eastAsia="Calibri" w:hAnsi="Times New Roman" w:cs="Times New Roman"/>
          <w:b/>
          <w:sz w:val="20"/>
          <w:szCs w:val="20"/>
        </w:rPr>
        <w:t>Aktivnosti programa i pokazatelji rezultata</w:t>
      </w:r>
    </w:p>
    <w:tbl>
      <w:tblPr>
        <w:tblW w:w="13647" w:type="dxa"/>
        <w:tblLayout w:type="fixed"/>
        <w:tblCellMar>
          <w:left w:w="10" w:type="dxa"/>
          <w:right w:w="10" w:type="dxa"/>
        </w:tblCellMar>
        <w:tblLook w:val="0000" w:firstRow="0" w:lastRow="0" w:firstColumn="0" w:lastColumn="0" w:noHBand="0" w:noVBand="0"/>
      </w:tblPr>
      <w:tblGrid>
        <w:gridCol w:w="1555"/>
        <w:gridCol w:w="3381"/>
        <w:gridCol w:w="1564"/>
        <w:gridCol w:w="1240"/>
        <w:gridCol w:w="1267"/>
        <w:gridCol w:w="1549"/>
        <w:gridCol w:w="1548"/>
        <w:gridCol w:w="1543"/>
      </w:tblGrid>
      <w:tr w:rsidR="00AC11AA" w:rsidRPr="000A3E8C" w:rsidTr="002C79C4">
        <w:trPr>
          <w:trHeight w:val="40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Definicija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Jedinica</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Polazna vrijednost</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Izvor podataka</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650DA4"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Ciljana vrijednost 2020</w:t>
            </w:r>
            <w:r w:rsidR="00AC11AA" w:rsidRPr="000A3E8C">
              <w:rPr>
                <w:rFonts w:ascii="Times New Roman" w:eastAsia="Calibri" w:hAnsi="Times New Roman" w:cs="Times New Roman"/>
                <w:b/>
                <w:sz w:val="18"/>
                <w:szCs w:val="18"/>
              </w:rPr>
              <w:t>.</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650DA4"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Ciljana vrijednost 2021</w:t>
            </w:r>
            <w:r w:rsidR="00AC11AA" w:rsidRPr="000A3E8C">
              <w:rPr>
                <w:rFonts w:ascii="Times New Roman" w:eastAsia="Calibri" w:hAnsi="Times New Roman" w:cs="Times New Roman"/>
                <w:b/>
                <w:sz w:val="18"/>
                <w:szCs w:val="18"/>
              </w:rPr>
              <w:t>.</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 xml:space="preserve">Ciljana </w:t>
            </w:r>
            <w:r w:rsidR="00650DA4" w:rsidRPr="000A3E8C">
              <w:rPr>
                <w:rFonts w:ascii="Times New Roman" w:eastAsia="Calibri" w:hAnsi="Times New Roman" w:cs="Times New Roman"/>
                <w:b/>
                <w:sz w:val="18"/>
                <w:szCs w:val="18"/>
              </w:rPr>
              <w:t>vrijednost 2022</w:t>
            </w:r>
            <w:r w:rsidRPr="000A3E8C">
              <w:rPr>
                <w:rFonts w:ascii="Times New Roman" w:eastAsia="Calibri" w:hAnsi="Times New Roman" w:cs="Times New Roman"/>
                <w:b/>
                <w:sz w:val="18"/>
                <w:szCs w:val="18"/>
              </w:rPr>
              <w:t>.</w:t>
            </w:r>
          </w:p>
        </w:tc>
      </w:tr>
      <w:tr w:rsidR="00AC11AA" w:rsidRPr="000A3E8C" w:rsidTr="002C79C4">
        <w:trPr>
          <w:trHeight w:val="125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lastRenderedPageBreak/>
              <w:t>Domaća i strana beletristika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različiti oblici zabavne ili estetske književnosti, kao što su primjerice romani, pripovijetke ili kratke priče (za djecu i odrasle)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3.628</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650DA4"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3.7</w:t>
            </w:r>
            <w:r w:rsidR="00AC11AA" w:rsidRPr="000A3E8C">
              <w:rPr>
                <w:rFonts w:ascii="Times New Roman" w:eastAsia="Calibri" w:hAnsi="Times New Roman" w:cs="Times New Roman"/>
                <w:sz w:val="18"/>
                <w:szCs w:val="18"/>
              </w:rPr>
              <w:t>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650DA4"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3.7</w:t>
            </w:r>
            <w:r w:rsidR="00AC11AA" w:rsidRPr="000A3E8C">
              <w:rPr>
                <w:rFonts w:ascii="Times New Roman" w:eastAsia="Calibri" w:hAnsi="Times New Roman" w:cs="Times New Roman"/>
                <w:sz w:val="18"/>
                <w:szCs w:val="18"/>
              </w:rPr>
              <w:t>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3.700</w:t>
            </w:r>
          </w:p>
        </w:tc>
      </w:tr>
      <w:tr w:rsidR="00AC11AA" w:rsidRPr="000A3E8C" w:rsidTr="002C79C4">
        <w:trPr>
          <w:trHeight w:val="187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Znanstvene, znanstveno- stručne i znanstveno-popularne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svezak</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1.943</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2.000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2.000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rPr>
            </w:pPr>
            <w:r w:rsidRPr="000A3E8C">
              <w:rPr>
                <w:rFonts w:ascii="Times New Roman" w:eastAsia="Calibri" w:hAnsi="Times New Roman" w:cs="Times New Roman"/>
                <w:sz w:val="18"/>
                <w:szCs w:val="18"/>
              </w:rPr>
              <w:t>2.000</w:t>
            </w:r>
          </w:p>
        </w:tc>
      </w:tr>
      <w:tr w:rsidR="00AC11AA" w:rsidRPr="000A3E8C" w:rsidTr="002C79C4">
        <w:trPr>
          <w:trHeight w:val="187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Znanstvene, znanstveno- stručne i znanstveno-popularne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djelo koje je usmjereno na ispitivanja veza i odnosa među predmetima i pojavama u objektivnoj stvarnosti, a utvrđuje pravilnosti i zakonitosti u prirodi i društvu, i primjenjuje znanstvene metode u istraživanju i otkriva dotad nepoznate činjenice i teorije te pridonosi povećanju znanstvenih spoznaja; djelo u kojemu su znanstvene spoznaje predstavljene na način prilagođen širokom čitateljskom krugu.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28.952</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stručnih službi NSK</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28.952</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28.952</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28.952</w:t>
            </w:r>
          </w:p>
        </w:tc>
      </w:tr>
      <w:tr w:rsidR="00AC11AA" w:rsidRPr="000A3E8C" w:rsidTr="002C79C4">
        <w:trPr>
          <w:trHeight w:val="61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Periodičke publikacija i dnevni tisak</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novine, časopisi, revije i magazini</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A29B0"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10.300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A29B0"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10.300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A29B0"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10.300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A29B0"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10.300</w:t>
            </w:r>
          </w:p>
        </w:tc>
      </w:tr>
      <w:tr w:rsidR="00AC11AA" w:rsidRPr="000A3E8C" w:rsidTr="002C79C4">
        <w:trPr>
          <w:trHeight w:val="61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Periodičke publikacije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časopisi</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44.483</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stručnih službi NSK</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44.483</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44.483</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44.483</w:t>
            </w:r>
          </w:p>
        </w:tc>
      </w:tr>
      <w:tr w:rsidR="00AC11AA" w:rsidRPr="000A3E8C" w:rsidTr="002C79C4">
        <w:trPr>
          <w:trHeight w:val="125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lastRenderedPageBreak/>
              <w:t>Zavičajna zbirka Grada Osijeka Mursiana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knjižnična građa od značaja za grad Osijek: građa objavljenu u Osijeku (s posebnim naglaskom na građu izdanu do 1945. godine), građa čiji su autori rođeni u Osijeku, jedno vrijeme živjeli ili su svojim radom pridonijeli njegovu razvoju) te građa o Osijeku i Osječanima izdana bilo gdje u svijetu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240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A29B0"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250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A29B0"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250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A29B0"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250</w:t>
            </w:r>
          </w:p>
        </w:tc>
      </w:tr>
      <w:tr w:rsidR="00AC11AA" w:rsidRPr="000A3E8C" w:rsidTr="002C79C4">
        <w:trPr>
          <w:trHeight w:val="1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Zbirka knjižnične građe s autografima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knjižnična građa s potpisom autora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w:t>
            </w:r>
          </w:p>
        </w:tc>
      </w:tr>
      <w:tr w:rsidR="00AC11AA" w:rsidRPr="000A3E8C" w:rsidTr="002C79C4">
        <w:trPr>
          <w:trHeight w:val="123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Spomenička zbirka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Cs/>
                <w:sz w:val="18"/>
                <w:szCs w:val="18"/>
              </w:rPr>
            </w:pPr>
            <w:r w:rsidRPr="000A3E8C">
              <w:rPr>
                <w:rFonts w:ascii="Times New Roman" w:eastAsia="Calibri" w:hAnsi="Times New Roman" w:cs="Times New Roman"/>
                <w:bCs/>
                <w:sz w:val="18"/>
                <w:szCs w:val="18"/>
              </w:rPr>
              <w:t>vrijedna i značajna knjižnična građa tiskana do 1945. godine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45666"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20</w:t>
            </w:r>
          </w:p>
        </w:tc>
      </w:tr>
      <w:tr w:rsidR="00AC11AA" w:rsidRPr="000A3E8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Grafička zbirka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zemljopisne karte, grafike, razglednice, fotografije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w:t>
            </w:r>
          </w:p>
        </w:tc>
      </w:tr>
      <w:tr w:rsidR="00AC11AA" w:rsidRPr="000A3E8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AV građa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audio i audiovizalna građa (klasična glazba, džez, pop, rock, etno, filmska glazba … drame, komedije, kriminalistički, povijesni, glazbeni, akcijski i dr., dokumentarni filmovi) CD-ROM-ovi i drugi mediji referentnog, obrazovnog i sličnog sadržaja te govorne izvedbe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225B05"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400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225B05"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420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225B05"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420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225B05"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420</w:t>
            </w:r>
          </w:p>
        </w:tc>
      </w:tr>
      <w:tr w:rsidR="00AC11AA" w:rsidRPr="000A3E8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Igračke</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igračke koje utječu na razvoj raznih djetetovih sposobnosti kao što su razvoj motorike i govora, razvoj vizualne percepcije koncentracije i pažnje, razvoj logičkog razmišljanja i zaključivanja, razvoj aktivnog slušanja…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jedinica građe koju GISKO posjeduje 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49</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60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60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60</w:t>
            </w:r>
          </w:p>
        </w:tc>
      </w:tr>
      <w:tr w:rsidR="00AC11AA" w:rsidRPr="000A3E8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lastRenderedPageBreak/>
              <w:t>Obvezni primjerak RH</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obveza nakladnika te proizvođača audiovizualnih i elektroničkih publikacija, dakle pravnih i fizičkih osoba koje izdaju ili proizvode građu za javnost, bez obzira je li namijenjena prodaji ili besplatnom raspačavanju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0D5"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Knjige 3.922</w:t>
            </w:r>
          </w:p>
          <w:p w:rsidR="00D800D5"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Periodika (svesci) 18.031</w:t>
            </w:r>
          </w:p>
          <w:p w:rsidR="00D800D5"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Note, gramofonske ploče, grafičke mape, stare razglednice, karte, izložbeni katalozi, CD, CD-ROM, DVD 744</w:t>
            </w:r>
          </w:p>
          <w:p w:rsidR="00AC11AA"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Sitni tisak 1.297</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0D5"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Knjige 3.922</w:t>
            </w:r>
          </w:p>
          <w:p w:rsidR="00D800D5"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Periodika (svesci) 18.031</w:t>
            </w:r>
          </w:p>
          <w:p w:rsidR="00D800D5"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Note, gramofonske ploče, grafičke mape, stare razglednice, karte, izložbeni katalozi, CD, CD-ROM, DVD 744</w:t>
            </w:r>
          </w:p>
          <w:p w:rsidR="00AC11AA"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Sitni tisak 1.297</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0D5"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Knjige 3.922</w:t>
            </w:r>
          </w:p>
          <w:p w:rsidR="00D800D5"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Periodika (svesci) 18.031</w:t>
            </w:r>
          </w:p>
          <w:p w:rsidR="00D800D5"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Note, gramofonske ploče, grafičke mape, stare razglednice, karte, izložbeni katalozi, CD, CD-ROM, DVD 744</w:t>
            </w:r>
          </w:p>
          <w:p w:rsidR="00AC11AA"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Sitni tisak 1.297</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800D5"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Knjige 3.922</w:t>
            </w:r>
          </w:p>
          <w:p w:rsidR="00D800D5"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Periodika (svesci) 18.031</w:t>
            </w:r>
          </w:p>
          <w:p w:rsidR="00D800D5"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Note, gramofonske ploče, grafičke mape, stare razglednice, karte, izložbeni katalozi, CD, CD-ROM, DVD 744</w:t>
            </w:r>
          </w:p>
          <w:p w:rsidR="00AC11AA" w:rsidRPr="000A3E8C" w:rsidRDefault="00D800D5" w:rsidP="00D800D5">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Sitni tisak 1.297</w:t>
            </w:r>
          </w:p>
        </w:tc>
      </w:tr>
      <w:tr w:rsidR="00AC11AA" w:rsidRPr="000A3E8C" w:rsidTr="002C79C4">
        <w:trPr>
          <w:trHeight w:val="16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Zbirka magistarskih radova i doktorskih disertacija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magistarski radovi i doktorske disertacije obranjene na Sveučilištu Josipa Jurja Strossmayera u Osijeku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Svezak</w:t>
            </w:r>
          </w:p>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 xml:space="preserve"> </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D800D5"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78</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D800D5"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80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D800D5"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80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D800D5"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80</w:t>
            </w:r>
          </w:p>
        </w:tc>
      </w:tr>
      <w:tr w:rsidR="00AC11AA" w:rsidRPr="000A3E8C" w:rsidTr="002C79C4">
        <w:trPr>
          <w:trHeight w:val="1629"/>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Doktorski radovi dostupni u Dabru</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doktorske disertacije obranjene na Sveučilištu Josipa Jurja Strossmayera u Osijeku</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45666"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100</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45666"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45666"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45666"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100</w:t>
            </w:r>
          </w:p>
        </w:tc>
      </w:tr>
      <w:tr w:rsidR="00AC11AA" w:rsidRPr="000A3E8C" w:rsidTr="002C79C4">
        <w:trPr>
          <w:trHeight w:val="1347"/>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Austrijska čitaonica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građa namijenjena pripadnicima austrijske nacionalne manjine u Osijeku i Republici Hrvatskoj, pripadnicima akademske zajednice, kao i svim ostalim zainteresiranim građanima</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0A3E8C" w:rsidRDefault="00945666" w:rsidP="00945666">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28 monografskih publikacija</w:t>
            </w:r>
          </w:p>
          <w:p w:rsidR="00AC11AA" w:rsidRPr="000A3E8C" w:rsidRDefault="00945666" w:rsidP="00945666">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264 sveska periodičkih publikacija</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0A3E8C" w:rsidRDefault="00945666" w:rsidP="00945666">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30 monografskih publikacija</w:t>
            </w:r>
          </w:p>
          <w:p w:rsidR="00AC11AA" w:rsidRPr="000A3E8C" w:rsidRDefault="00945666" w:rsidP="00945666">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270 sveska periodičkih publikacija</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0A3E8C" w:rsidRDefault="00945666" w:rsidP="00945666">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30 monografskih publikacija</w:t>
            </w:r>
          </w:p>
          <w:p w:rsidR="00AC11AA" w:rsidRPr="000A3E8C" w:rsidRDefault="00945666" w:rsidP="00945666">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270 sveska periodičkih publikacija</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45666" w:rsidRPr="000A3E8C" w:rsidRDefault="00945666" w:rsidP="00945666">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30 monografskih publikacija</w:t>
            </w:r>
          </w:p>
          <w:p w:rsidR="00AC11AA" w:rsidRPr="000A3E8C" w:rsidRDefault="00945666" w:rsidP="00945666">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270 sveska periodičkih publikacija</w:t>
            </w:r>
          </w:p>
        </w:tc>
      </w:tr>
      <w:tr w:rsidR="00AC11AA" w:rsidRPr="000A3E8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lastRenderedPageBreak/>
              <w:t>American Corner</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građa na engleskom jeziku čiji se najveći dio odnosi na američku književnost,  povijest, politiku, pravo te likovnu i glazbenu umjetnost</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16</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20</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20</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20</w:t>
            </w:r>
          </w:p>
        </w:tc>
      </w:tr>
      <w:tr w:rsidR="00AC11AA" w:rsidRPr="000A3E8C" w:rsidTr="002C79C4">
        <w:trPr>
          <w:trHeight w:val="161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Bibliotekarstvo - dokumentacija – informacija</w:t>
            </w:r>
          </w:p>
        </w:tc>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knjižnična građa s područja knjižničarstva, informacijskih i srodnih znanosti, namijenjena knjižničarima, studentima knjižničarstva i drugim stručnjacima s područja knjižničarstva i informacijskih znanosti, ali i svim zainteresiranim korisnicima Knjižnice</w:t>
            </w:r>
          </w:p>
        </w:tc>
        <w:tc>
          <w:tcPr>
            <w:tcW w:w="1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svezak, jedinica elektroničke građe koju GISKO posjeduje ili omogućava pristup</w:t>
            </w:r>
          </w:p>
        </w:tc>
        <w:tc>
          <w:tcPr>
            <w:tcW w:w="1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35</w:t>
            </w:r>
          </w:p>
        </w:tc>
        <w:tc>
          <w:tcPr>
            <w:tcW w:w="1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93902"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35</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55</w:t>
            </w:r>
          </w:p>
        </w:tc>
        <w:tc>
          <w:tcPr>
            <w:tcW w:w="1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55</w:t>
            </w:r>
          </w:p>
        </w:tc>
      </w:tr>
    </w:tbl>
    <w:p w:rsidR="00AC11AA" w:rsidRPr="000A3E8C" w:rsidRDefault="00AC11AA" w:rsidP="00AC11AA">
      <w:pPr>
        <w:suppressAutoHyphens/>
        <w:autoSpaceDN w:val="0"/>
        <w:textAlignment w:val="baseline"/>
        <w:rPr>
          <w:rFonts w:ascii="Times New Roman" w:eastAsia="Calibri" w:hAnsi="Times New Roman" w:cs="Times New Roman"/>
          <w:b/>
        </w:rPr>
      </w:pPr>
    </w:p>
    <w:p w:rsidR="00AC11AA" w:rsidRPr="000A3E8C" w:rsidRDefault="00AC11AA" w:rsidP="00AC11AA">
      <w:pPr>
        <w:suppressAutoHyphens/>
        <w:autoSpaceDN w:val="0"/>
        <w:textAlignment w:val="baseline"/>
        <w:rPr>
          <w:rFonts w:ascii="Times New Roman" w:eastAsia="Calibri" w:hAnsi="Times New Roman" w:cs="Times New Roman"/>
          <w:b/>
          <w:sz w:val="20"/>
          <w:szCs w:val="20"/>
        </w:rPr>
      </w:pPr>
    </w:p>
    <w:p w:rsidR="00AC11AA" w:rsidRPr="000A3E8C" w:rsidRDefault="00AC11AA" w:rsidP="00AC11AA">
      <w:pPr>
        <w:suppressAutoHyphens/>
        <w:autoSpaceDN w:val="0"/>
        <w:textAlignment w:val="baseline"/>
        <w:rPr>
          <w:rFonts w:ascii="Times New Roman" w:eastAsia="Calibri" w:hAnsi="Times New Roman" w:cs="Times New Roman"/>
          <w:b/>
          <w:sz w:val="20"/>
          <w:szCs w:val="20"/>
        </w:rPr>
      </w:pPr>
      <w:r w:rsidRPr="000A3E8C">
        <w:rPr>
          <w:rFonts w:ascii="Times New Roman" w:eastAsia="Calibri" w:hAnsi="Times New Roman" w:cs="Times New Roman"/>
          <w:b/>
          <w:sz w:val="20"/>
          <w:szCs w:val="20"/>
        </w:rPr>
        <w:t xml:space="preserve">Naziv programa: </w:t>
      </w:r>
    </w:p>
    <w:p w:rsidR="00AC11AA" w:rsidRPr="000A3E8C" w:rsidRDefault="00AC11AA" w:rsidP="00AC11AA">
      <w:pPr>
        <w:suppressAutoHyphens/>
        <w:autoSpaceDN w:val="0"/>
        <w:jc w:val="both"/>
        <w:textAlignment w:val="baseline"/>
        <w:rPr>
          <w:rFonts w:ascii="Times New Roman" w:eastAsia="Calibri" w:hAnsi="Times New Roman" w:cs="Times New Roman"/>
          <w:b/>
          <w:sz w:val="20"/>
          <w:szCs w:val="20"/>
        </w:rPr>
      </w:pPr>
      <w:r w:rsidRPr="000A3E8C">
        <w:rPr>
          <w:rFonts w:ascii="Times New Roman" w:eastAsia="Calibri" w:hAnsi="Times New Roman" w:cs="Times New Roman"/>
          <w:b/>
          <w:sz w:val="20"/>
          <w:szCs w:val="20"/>
        </w:rPr>
        <w:t>2. Obrada građe</w:t>
      </w:r>
    </w:p>
    <w:p w:rsidR="00AC11AA" w:rsidRPr="000A3E8C" w:rsidRDefault="00AC11AA" w:rsidP="00AC11AA">
      <w:pPr>
        <w:suppressAutoHyphens/>
        <w:autoSpaceDE w:val="0"/>
        <w:autoSpaceDN w:val="0"/>
        <w:spacing w:after="0" w:line="240" w:lineRule="auto"/>
        <w:jc w:val="both"/>
        <w:textAlignment w:val="baseline"/>
        <w:rPr>
          <w:rFonts w:ascii="Times New Roman" w:eastAsia="Calibri" w:hAnsi="Times New Roman" w:cs="Times New Roman"/>
        </w:rPr>
      </w:pPr>
      <w:r w:rsidRPr="000A3E8C">
        <w:rPr>
          <w:rFonts w:ascii="Times New Roman" w:eastAsia="Calibri" w:hAnsi="Times New Roman" w:cs="Times New Roman"/>
          <w:b/>
          <w:sz w:val="20"/>
          <w:szCs w:val="20"/>
        </w:rPr>
        <w:t>Ciljevi provedbe programa i pokazatelji uspješnosti kojima će se mjeriti ostvarivanje tih ciljeva</w:t>
      </w:r>
      <w:r w:rsidRPr="000A3E8C">
        <w:rPr>
          <w:rFonts w:ascii="Times New Roman" w:eastAsia="Calibri" w:hAnsi="Times New Roman" w:cs="Times New Roman"/>
          <w:sz w:val="20"/>
          <w:szCs w:val="20"/>
        </w:rPr>
        <w:t>:</w:t>
      </w:r>
    </w:p>
    <w:p w:rsidR="00AC11AA" w:rsidRPr="000A3E8C" w:rsidRDefault="00AC11AA" w:rsidP="00AC11AA">
      <w:pPr>
        <w:suppressAutoHyphens/>
        <w:autoSpaceDE w:val="0"/>
        <w:autoSpaceDN w:val="0"/>
        <w:spacing w:after="0" w:line="240" w:lineRule="auto"/>
        <w:jc w:val="both"/>
        <w:textAlignment w:val="baseline"/>
        <w:rPr>
          <w:rFonts w:ascii="Times New Roman" w:eastAsia="Calibri" w:hAnsi="Times New Roman" w:cs="Times New Roman"/>
          <w:sz w:val="20"/>
          <w:szCs w:val="20"/>
        </w:rPr>
      </w:pPr>
    </w:p>
    <w:tbl>
      <w:tblPr>
        <w:tblW w:w="13608" w:type="dxa"/>
        <w:tblInd w:w="-5" w:type="dxa"/>
        <w:tblLayout w:type="fixed"/>
        <w:tblCellMar>
          <w:left w:w="10" w:type="dxa"/>
          <w:right w:w="10" w:type="dxa"/>
        </w:tblCellMar>
        <w:tblLook w:val="04A0" w:firstRow="1" w:lastRow="0" w:firstColumn="1" w:lastColumn="0" w:noHBand="0" w:noVBand="1"/>
      </w:tblPr>
      <w:tblGrid>
        <w:gridCol w:w="1276"/>
        <w:gridCol w:w="3402"/>
        <w:gridCol w:w="1418"/>
        <w:gridCol w:w="1559"/>
        <w:gridCol w:w="1417"/>
        <w:gridCol w:w="1447"/>
        <w:gridCol w:w="1530"/>
        <w:gridCol w:w="1559"/>
      </w:tblGrid>
      <w:tr w:rsidR="00AB3721" w:rsidRPr="000A3E8C" w:rsidTr="002C79C4">
        <w:tc>
          <w:tcPr>
            <w:tcW w:w="1360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Cilj 2.1. Osiguravanje ažurne obrade svih vrsta građe, utemeljene na prihvaćenim standardima</w:t>
            </w:r>
          </w:p>
        </w:tc>
      </w:tr>
      <w:tr w:rsidR="00AB3721" w:rsidRPr="000A3E8C" w:rsidTr="002C79C4">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Definicija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Jedinica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Polazna vrijednost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Izvor podataka</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FE5054"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Ciljana vrijednost 2019</w:t>
            </w:r>
            <w:r w:rsidR="00AC11AA" w:rsidRPr="000A3E8C">
              <w:rPr>
                <w:rFonts w:ascii="Times New Roman" w:eastAsia="Calibri" w:hAnsi="Times New Roman" w:cs="Times New Roman"/>
                <w:b/>
                <w:sz w:val="18"/>
                <w:szCs w:val="20"/>
              </w:rPr>
              <w:t>.</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FE5054"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Ciljana vrijednost 2020</w:t>
            </w:r>
            <w:r w:rsidR="00AC11AA" w:rsidRPr="000A3E8C">
              <w:rPr>
                <w:rFonts w:ascii="Times New Roman" w:eastAsia="Calibri" w:hAnsi="Times New Roman" w:cs="Times New Roman"/>
                <w:b/>
                <w:sz w:val="18"/>
                <w:szCs w:val="20"/>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FE5054"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Ciljana vrijednost 2021</w:t>
            </w:r>
            <w:r w:rsidR="00AC11AA" w:rsidRPr="000A3E8C">
              <w:rPr>
                <w:rFonts w:ascii="Times New Roman" w:eastAsia="Calibri" w:hAnsi="Times New Roman" w:cs="Times New Roman"/>
                <w:b/>
                <w:sz w:val="18"/>
                <w:szCs w:val="20"/>
              </w:rPr>
              <w:t>.</w:t>
            </w:r>
          </w:p>
        </w:tc>
      </w:tr>
      <w:tr w:rsidR="00AB3721" w:rsidRPr="000A3E8C" w:rsidTr="002C79C4">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 xml:space="preserve">Pokazatelj </w:t>
            </w:r>
          </w:p>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učinka 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Cs/>
                <w:sz w:val="18"/>
                <w:szCs w:val="20"/>
              </w:rPr>
            </w:pPr>
            <w:r w:rsidRPr="000A3E8C">
              <w:rPr>
                <w:rFonts w:ascii="Times New Roman" w:eastAsia="Calibri" w:hAnsi="Times New Roman" w:cs="Times New Roman"/>
                <w:bCs/>
                <w:sz w:val="18"/>
                <w:szCs w:val="20"/>
              </w:rPr>
              <w:t>bibliografski i normativni zapisi u mrežnom katalogu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zapis u mrežnom katalogu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B3721" w:rsidP="002C79C4">
            <w:pPr>
              <w:suppressAutoHyphens/>
              <w:autoSpaceDN w:val="0"/>
              <w:spacing w:after="0" w:line="240" w:lineRule="auto"/>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 xml:space="preserve"> 38.719</w:t>
            </w:r>
            <w:r w:rsidR="00AC11AA" w:rsidRPr="000A3E8C">
              <w:rPr>
                <w:rFonts w:ascii="Times New Roman" w:eastAsia="Calibri" w:hAnsi="Times New Roman" w:cs="Times New Roman"/>
                <w:sz w:val="18"/>
                <w:szCs w:val="20"/>
              </w:rPr>
              <w:t xml:space="preserve"> (100%)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20"/>
              </w:rPr>
            </w:pPr>
            <w:r w:rsidRPr="000A3E8C">
              <w:rPr>
                <w:rFonts w:ascii="Times New Roman" w:eastAsia="Calibri" w:hAnsi="Times New Roman" w:cs="Times New Roman"/>
                <w:sz w:val="18"/>
                <w:szCs w:val="20"/>
              </w:rPr>
              <w:t>Izvješće o radu GISKO</w:t>
            </w:r>
          </w:p>
        </w:tc>
        <w:tc>
          <w:tcPr>
            <w:tcW w:w="1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B3721" w:rsidP="002C79C4">
            <w:pPr>
              <w:suppressAutoHyphens/>
              <w:autoSpaceDN w:val="0"/>
              <w:spacing w:after="0" w:line="240" w:lineRule="auto"/>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38.719 (100%)</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B3721" w:rsidP="002C79C4">
            <w:pPr>
              <w:suppressAutoHyphens/>
              <w:autoSpaceDN w:val="0"/>
              <w:spacing w:after="0" w:line="240" w:lineRule="auto"/>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38.719 (100%)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B3721" w:rsidP="002C79C4">
            <w:pPr>
              <w:suppressAutoHyphens/>
              <w:autoSpaceDN w:val="0"/>
              <w:spacing w:after="0" w:line="240" w:lineRule="auto"/>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38.719 (100%)</w:t>
            </w:r>
          </w:p>
        </w:tc>
      </w:tr>
    </w:tbl>
    <w:p w:rsidR="00AC11AA" w:rsidRPr="000A3E8C" w:rsidRDefault="00AC11AA" w:rsidP="00AC11AA">
      <w:pPr>
        <w:suppressAutoHyphens/>
        <w:autoSpaceDE w:val="0"/>
        <w:autoSpaceDN w:val="0"/>
        <w:jc w:val="both"/>
        <w:textAlignment w:val="baseline"/>
        <w:rPr>
          <w:rFonts w:ascii="Times New Roman" w:eastAsia="Calibri" w:hAnsi="Times New Roman" w:cs="Times New Roman"/>
          <w:b/>
          <w:sz w:val="18"/>
          <w:szCs w:val="20"/>
        </w:rPr>
      </w:pPr>
    </w:p>
    <w:p w:rsidR="00AC11AA" w:rsidRPr="000A3E8C" w:rsidRDefault="00AC11AA" w:rsidP="00AC11AA">
      <w:pPr>
        <w:suppressAutoHyphens/>
        <w:autoSpaceDE w:val="0"/>
        <w:autoSpaceDN w:val="0"/>
        <w:jc w:val="both"/>
        <w:textAlignment w:val="baseline"/>
        <w:rPr>
          <w:rFonts w:ascii="Times New Roman" w:eastAsia="Calibri" w:hAnsi="Times New Roman" w:cs="Times New Roman"/>
          <w:b/>
          <w:sz w:val="20"/>
          <w:szCs w:val="20"/>
        </w:rPr>
      </w:pPr>
      <w:r w:rsidRPr="000A3E8C">
        <w:rPr>
          <w:rFonts w:ascii="Times New Roman" w:eastAsia="Calibri" w:hAnsi="Times New Roman" w:cs="Times New Roman"/>
          <w:b/>
          <w:sz w:val="20"/>
          <w:szCs w:val="20"/>
        </w:rPr>
        <w:t>Aktivnosti programa i pokazatelji rezultata</w:t>
      </w:r>
    </w:p>
    <w:tbl>
      <w:tblPr>
        <w:tblW w:w="13603" w:type="dxa"/>
        <w:tblCellMar>
          <w:left w:w="10" w:type="dxa"/>
          <w:right w:w="10" w:type="dxa"/>
        </w:tblCellMar>
        <w:tblLook w:val="04A0" w:firstRow="1" w:lastRow="0" w:firstColumn="1" w:lastColumn="0" w:noHBand="0" w:noVBand="1"/>
      </w:tblPr>
      <w:tblGrid>
        <w:gridCol w:w="1206"/>
        <w:gridCol w:w="3485"/>
        <w:gridCol w:w="1472"/>
        <w:gridCol w:w="1463"/>
        <w:gridCol w:w="1460"/>
        <w:gridCol w:w="1462"/>
        <w:gridCol w:w="1462"/>
        <w:gridCol w:w="1593"/>
      </w:tblGrid>
      <w:tr w:rsidR="009842DF" w:rsidRPr="000A3E8C" w:rsidTr="002C79C4">
        <w:trPr>
          <w:trHeight w:val="396"/>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Definicija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Jedinica</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Polazna vrijednost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Izvor podataka</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Ciljana vrijednost 2018.</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Ciljana vrijednost 2019.</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Ciljana vrijednost 2020.</w:t>
            </w:r>
          </w:p>
        </w:tc>
      </w:tr>
      <w:tr w:rsidR="009842DF" w:rsidRPr="000A3E8C" w:rsidTr="002C79C4">
        <w:trPr>
          <w:trHeight w:val="60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Obrada omeđene građe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bibliografska jedinica objavljena jednom s predviđenim krajem izlaženja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svezak</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19.671</w:t>
            </w:r>
            <w:r w:rsidR="00AC11AA" w:rsidRPr="000A3E8C">
              <w:rPr>
                <w:rFonts w:ascii="Times New Roman" w:eastAsia="Calibri" w:hAnsi="Times New Roman" w:cs="Times New Roman"/>
                <w:sz w:val="18"/>
                <w:szCs w:val="20"/>
              </w:rPr>
              <w:t xml:space="preserve"> (100%)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19.671 (100%)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19.671 (100%)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19.671 (100%)</w:t>
            </w:r>
          </w:p>
        </w:tc>
      </w:tr>
      <w:tr w:rsidR="009842DF" w:rsidRPr="000A3E8C" w:rsidTr="002C79C4">
        <w:trPr>
          <w:trHeight w:val="411"/>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lastRenderedPageBreak/>
              <w:t>Serijske publikacije</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jedinica koja izlazi u uzastopnim dijelovima bez predviđenog završetka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sveščić</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2.271 (100%)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20"/>
              </w:rPr>
            </w:pPr>
            <w:r w:rsidRPr="000A3E8C">
              <w:rPr>
                <w:rFonts w:ascii="Times New Roman" w:eastAsia="Calibri" w:hAnsi="Times New Roman" w:cs="Times New Roman"/>
                <w:sz w:val="18"/>
                <w:szCs w:val="20"/>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2.271 (100%)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2.271 (100%)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2.271 (100%)</w:t>
            </w:r>
          </w:p>
        </w:tc>
      </w:tr>
      <w:tr w:rsidR="009842DF" w:rsidRPr="000A3E8C" w:rsidTr="002C79C4">
        <w:trPr>
          <w:trHeight w:val="895"/>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Sadržajna obrada</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predmetno označivanje i klasifikacija sadržaja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predmetna odrednica / klasifikacijski broj</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8.445</w:t>
            </w:r>
            <w:r w:rsidR="00AC11AA" w:rsidRPr="000A3E8C">
              <w:rPr>
                <w:rFonts w:ascii="Times New Roman" w:eastAsia="Calibri" w:hAnsi="Times New Roman" w:cs="Times New Roman"/>
                <w:sz w:val="18"/>
                <w:szCs w:val="20"/>
              </w:rPr>
              <w:t>(100%)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8.445(100%)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8.445(100%)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8.445(100%)</w:t>
            </w:r>
          </w:p>
        </w:tc>
      </w:tr>
      <w:tr w:rsidR="009842DF" w:rsidRPr="000A3E8C" w:rsidTr="002C79C4">
        <w:trPr>
          <w:trHeight w:val="440"/>
        </w:trPr>
        <w:tc>
          <w:tcPr>
            <w:tcW w:w="1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20"/>
              </w:rPr>
            </w:pPr>
            <w:r w:rsidRPr="000A3E8C">
              <w:rPr>
                <w:rFonts w:ascii="Times New Roman" w:eastAsia="Calibri" w:hAnsi="Times New Roman" w:cs="Times New Roman"/>
                <w:b/>
                <w:sz w:val="18"/>
                <w:szCs w:val="20"/>
              </w:rPr>
              <w:t>Normativni nadzor</w:t>
            </w:r>
          </w:p>
        </w:tc>
        <w:tc>
          <w:tcPr>
            <w:tcW w:w="3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autorizirani zapisi za imena i naslove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 xml:space="preserve">zapis </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9842DF">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8.332(</w:t>
            </w:r>
            <w:r w:rsidR="00AC11AA" w:rsidRPr="000A3E8C">
              <w:rPr>
                <w:rFonts w:ascii="Times New Roman" w:eastAsia="Calibri" w:hAnsi="Times New Roman" w:cs="Times New Roman"/>
                <w:sz w:val="18"/>
                <w:szCs w:val="20"/>
              </w:rPr>
              <w:t>100%)</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Izvješće o radu GISKO</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8.332(100%)</w:t>
            </w:r>
          </w:p>
        </w:tc>
        <w:tc>
          <w:tcPr>
            <w:tcW w:w="14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8.332(100%)</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9842DF" w:rsidP="002C79C4">
            <w:pPr>
              <w:suppressAutoHyphens/>
              <w:autoSpaceDN w:val="0"/>
              <w:spacing w:after="0" w:line="240" w:lineRule="auto"/>
              <w:jc w:val="center"/>
              <w:textAlignment w:val="baseline"/>
              <w:rPr>
                <w:rFonts w:ascii="Times New Roman" w:eastAsia="Calibri" w:hAnsi="Times New Roman" w:cs="Times New Roman"/>
                <w:sz w:val="18"/>
                <w:szCs w:val="20"/>
              </w:rPr>
            </w:pPr>
            <w:r w:rsidRPr="000A3E8C">
              <w:rPr>
                <w:rFonts w:ascii="Times New Roman" w:eastAsia="Calibri" w:hAnsi="Times New Roman" w:cs="Times New Roman"/>
                <w:sz w:val="18"/>
                <w:szCs w:val="20"/>
              </w:rPr>
              <w:t>8.332(100%)</w:t>
            </w:r>
          </w:p>
        </w:tc>
      </w:tr>
    </w:tbl>
    <w:p w:rsidR="00AC11AA" w:rsidRPr="000A3E8C" w:rsidRDefault="00AC11AA" w:rsidP="00AC11AA">
      <w:pPr>
        <w:suppressAutoHyphens/>
        <w:autoSpaceDN w:val="0"/>
        <w:textAlignment w:val="baseline"/>
        <w:rPr>
          <w:rFonts w:ascii="Times New Roman" w:eastAsia="Calibri" w:hAnsi="Times New Roman" w:cs="Times New Roman"/>
          <w:b/>
          <w:sz w:val="20"/>
          <w:szCs w:val="20"/>
        </w:rPr>
      </w:pPr>
    </w:p>
    <w:p w:rsidR="00AC11AA" w:rsidRPr="000A3E8C" w:rsidRDefault="00AC11AA" w:rsidP="00AC11AA">
      <w:pPr>
        <w:suppressAutoHyphens/>
        <w:autoSpaceDN w:val="0"/>
        <w:textAlignment w:val="baseline"/>
        <w:rPr>
          <w:rFonts w:ascii="Times New Roman" w:eastAsia="Calibri" w:hAnsi="Times New Roman" w:cs="Times New Roman"/>
          <w:b/>
          <w:sz w:val="20"/>
          <w:szCs w:val="20"/>
        </w:rPr>
      </w:pPr>
    </w:p>
    <w:p w:rsidR="00AC11AA" w:rsidRPr="000A3E8C" w:rsidRDefault="00AC11AA" w:rsidP="00AC11AA">
      <w:pPr>
        <w:suppressAutoHyphens/>
        <w:autoSpaceDN w:val="0"/>
        <w:textAlignment w:val="baseline"/>
        <w:rPr>
          <w:rFonts w:ascii="Times New Roman" w:eastAsia="Calibri" w:hAnsi="Times New Roman" w:cs="Times New Roman"/>
          <w:b/>
          <w:sz w:val="20"/>
          <w:szCs w:val="20"/>
        </w:rPr>
      </w:pPr>
    </w:p>
    <w:p w:rsidR="00AC11AA" w:rsidRPr="000A3E8C" w:rsidRDefault="00AC11AA" w:rsidP="00AC11AA">
      <w:pPr>
        <w:suppressAutoHyphens/>
        <w:autoSpaceDN w:val="0"/>
        <w:textAlignment w:val="baseline"/>
        <w:rPr>
          <w:rFonts w:ascii="Times New Roman" w:eastAsia="Calibri" w:hAnsi="Times New Roman" w:cs="Times New Roman"/>
          <w:b/>
          <w:sz w:val="20"/>
          <w:szCs w:val="20"/>
        </w:rPr>
      </w:pPr>
    </w:p>
    <w:p w:rsidR="001363F0" w:rsidRPr="000A3E8C" w:rsidRDefault="001363F0" w:rsidP="00AC11AA">
      <w:pPr>
        <w:suppressAutoHyphens/>
        <w:autoSpaceDN w:val="0"/>
        <w:textAlignment w:val="baseline"/>
        <w:rPr>
          <w:rFonts w:ascii="Times New Roman" w:eastAsia="Calibri" w:hAnsi="Times New Roman" w:cs="Times New Roman"/>
          <w:b/>
          <w:sz w:val="20"/>
          <w:szCs w:val="20"/>
        </w:rPr>
      </w:pPr>
    </w:p>
    <w:p w:rsidR="001363F0" w:rsidRPr="000A3E8C" w:rsidRDefault="001363F0" w:rsidP="00AC11AA">
      <w:pPr>
        <w:suppressAutoHyphens/>
        <w:autoSpaceDN w:val="0"/>
        <w:textAlignment w:val="baseline"/>
        <w:rPr>
          <w:rFonts w:ascii="Times New Roman" w:eastAsia="Calibri" w:hAnsi="Times New Roman" w:cs="Times New Roman"/>
          <w:b/>
          <w:sz w:val="20"/>
          <w:szCs w:val="20"/>
        </w:rPr>
      </w:pPr>
    </w:p>
    <w:p w:rsidR="00AC11AA" w:rsidRPr="000A3E8C" w:rsidRDefault="00AC11AA" w:rsidP="00AC11AA">
      <w:pPr>
        <w:suppressAutoHyphens/>
        <w:autoSpaceDN w:val="0"/>
        <w:textAlignment w:val="baseline"/>
        <w:rPr>
          <w:rFonts w:ascii="Times New Roman" w:eastAsia="Calibri" w:hAnsi="Times New Roman" w:cs="Times New Roman"/>
          <w:b/>
          <w:sz w:val="20"/>
          <w:szCs w:val="20"/>
        </w:rPr>
      </w:pPr>
      <w:r w:rsidRPr="000A3E8C">
        <w:rPr>
          <w:rFonts w:ascii="Times New Roman" w:eastAsia="Calibri" w:hAnsi="Times New Roman" w:cs="Times New Roman"/>
          <w:b/>
          <w:sz w:val="20"/>
          <w:szCs w:val="20"/>
        </w:rPr>
        <w:t xml:space="preserve">Naziv programa: </w:t>
      </w:r>
    </w:p>
    <w:p w:rsidR="00AC11AA" w:rsidRPr="000A3E8C" w:rsidRDefault="00AC11AA" w:rsidP="00AC11AA">
      <w:pPr>
        <w:suppressAutoHyphens/>
        <w:autoSpaceDN w:val="0"/>
        <w:textAlignment w:val="baseline"/>
        <w:rPr>
          <w:rFonts w:ascii="Times New Roman" w:eastAsia="Calibri" w:hAnsi="Times New Roman" w:cs="Times New Roman"/>
          <w:b/>
          <w:sz w:val="20"/>
          <w:szCs w:val="20"/>
        </w:rPr>
      </w:pPr>
      <w:r w:rsidRPr="000A3E8C">
        <w:rPr>
          <w:rFonts w:ascii="Times New Roman" w:eastAsia="Calibri" w:hAnsi="Times New Roman" w:cs="Times New Roman"/>
          <w:b/>
          <w:sz w:val="20"/>
          <w:szCs w:val="20"/>
        </w:rPr>
        <w:t xml:space="preserve"> 3. Zaštita građe</w:t>
      </w:r>
    </w:p>
    <w:p w:rsidR="00AC11AA" w:rsidRPr="000A3E8C" w:rsidRDefault="00AC11AA" w:rsidP="00AC11AA">
      <w:pPr>
        <w:suppressAutoHyphens/>
        <w:autoSpaceDE w:val="0"/>
        <w:autoSpaceDN w:val="0"/>
        <w:spacing w:after="0" w:line="240" w:lineRule="auto"/>
        <w:jc w:val="both"/>
        <w:textAlignment w:val="baseline"/>
        <w:rPr>
          <w:rFonts w:ascii="Times New Roman" w:eastAsia="Times New Roman" w:hAnsi="Times New Roman" w:cs="Times New Roman"/>
          <w:b/>
          <w:sz w:val="20"/>
          <w:szCs w:val="20"/>
          <w:lang w:eastAsia="hr-HR"/>
        </w:rPr>
      </w:pPr>
    </w:p>
    <w:p w:rsidR="00AC11AA" w:rsidRPr="000A3E8C" w:rsidRDefault="00AC11AA" w:rsidP="00AC11AA">
      <w:pPr>
        <w:suppressAutoHyphens/>
        <w:autoSpaceDE w:val="0"/>
        <w:autoSpaceDN w:val="0"/>
        <w:spacing w:after="0" w:line="240" w:lineRule="auto"/>
        <w:jc w:val="both"/>
        <w:textAlignment w:val="baseline"/>
        <w:rPr>
          <w:rFonts w:ascii="Times New Roman" w:eastAsia="Calibri" w:hAnsi="Times New Roman" w:cs="Times New Roman"/>
        </w:rPr>
      </w:pPr>
      <w:r w:rsidRPr="000A3E8C">
        <w:rPr>
          <w:rFonts w:ascii="Times New Roman" w:eastAsia="Calibri" w:hAnsi="Times New Roman" w:cs="Times New Roman"/>
          <w:b/>
          <w:sz w:val="20"/>
          <w:szCs w:val="20"/>
        </w:rPr>
        <w:t>Ciljevi provedbe programa i pokazatelji uspješnosti kojima će se mjeriti ostvarivanje tih ciljeva</w:t>
      </w:r>
      <w:r w:rsidRPr="000A3E8C">
        <w:rPr>
          <w:rFonts w:ascii="Times New Roman" w:eastAsia="Calibri" w:hAnsi="Times New Roman" w:cs="Times New Roman"/>
          <w:sz w:val="20"/>
          <w:szCs w:val="20"/>
        </w:rPr>
        <w:t>:</w:t>
      </w:r>
    </w:p>
    <w:p w:rsidR="00AC11AA" w:rsidRPr="000A3E8C" w:rsidRDefault="00AC11AA" w:rsidP="00AC11AA">
      <w:pPr>
        <w:suppressAutoHyphens/>
        <w:autoSpaceDE w:val="0"/>
        <w:autoSpaceDN w:val="0"/>
        <w:spacing w:after="0" w:line="240" w:lineRule="auto"/>
        <w:jc w:val="both"/>
        <w:textAlignment w:val="baseline"/>
        <w:rPr>
          <w:rFonts w:ascii="Times New Roman" w:eastAsia="Calibri" w:hAnsi="Times New Roman" w:cs="Times New Roman"/>
        </w:rPr>
      </w:pPr>
    </w:p>
    <w:tbl>
      <w:tblPr>
        <w:tblW w:w="13538" w:type="dxa"/>
        <w:tblLayout w:type="fixed"/>
        <w:tblCellMar>
          <w:left w:w="10" w:type="dxa"/>
          <w:right w:w="10" w:type="dxa"/>
        </w:tblCellMar>
        <w:tblLook w:val="0000" w:firstRow="0" w:lastRow="0" w:firstColumn="0" w:lastColumn="0" w:noHBand="0" w:noVBand="0"/>
      </w:tblPr>
      <w:tblGrid>
        <w:gridCol w:w="1042"/>
        <w:gridCol w:w="3584"/>
        <w:gridCol w:w="1484"/>
        <w:gridCol w:w="1485"/>
        <w:gridCol w:w="1485"/>
        <w:gridCol w:w="1484"/>
        <w:gridCol w:w="1485"/>
        <w:gridCol w:w="1489"/>
      </w:tblGrid>
      <w:tr w:rsidR="00AC11AA" w:rsidRPr="000A3E8C" w:rsidTr="002C79C4">
        <w:trPr>
          <w:trHeight w:val="203"/>
        </w:trPr>
        <w:tc>
          <w:tcPr>
            <w:tcW w:w="1353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b/>
                <w:sz w:val="18"/>
                <w:szCs w:val="18"/>
              </w:rPr>
              <w:t>Cilj 3.1. Povećati zaštitu knjižničnog fonda, prvenstveno lokalnog karaktera, zaštitom papirne inačice ili digitalizacijom istog</w:t>
            </w:r>
          </w:p>
        </w:tc>
      </w:tr>
      <w:tr w:rsidR="00AC11AA" w:rsidRPr="000A3E8C" w:rsidTr="002C79C4">
        <w:trPr>
          <w:trHeight w:val="407"/>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b/>
                <w:sz w:val="18"/>
                <w:szCs w:val="18"/>
              </w:rPr>
              <w:t>Definicija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b/>
                <w:sz w:val="18"/>
                <w:szCs w:val="18"/>
              </w:rPr>
              <w:t>Jedinica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b/>
                <w:sz w:val="18"/>
                <w:szCs w:val="18"/>
              </w:rPr>
              <w:t>Polazna vrijednost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b/>
                <w:sz w:val="18"/>
                <w:szCs w:val="18"/>
              </w:rPr>
              <w:t>Izvor podataka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225B05"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b/>
                <w:sz w:val="18"/>
                <w:szCs w:val="18"/>
              </w:rPr>
              <w:t>Ciljana vrijednost 2020</w:t>
            </w:r>
            <w:r w:rsidR="00AC11AA" w:rsidRPr="000A3E8C">
              <w:rPr>
                <w:rFonts w:ascii="Times New Roman" w:eastAsia="Calibri" w:hAnsi="Times New Roman" w:cs="Times New Roman"/>
                <w:b/>
                <w:sz w:val="18"/>
                <w:szCs w:val="18"/>
              </w:rPr>
              <w: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b/>
                <w:sz w:val="18"/>
                <w:szCs w:val="18"/>
              </w:rPr>
              <w:t xml:space="preserve">Ciljana </w:t>
            </w:r>
            <w:r w:rsidR="00225B05" w:rsidRPr="000A3E8C">
              <w:rPr>
                <w:rFonts w:ascii="Times New Roman" w:eastAsia="Calibri" w:hAnsi="Times New Roman" w:cs="Times New Roman"/>
                <w:b/>
                <w:sz w:val="18"/>
                <w:szCs w:val="18"/>
              </w:rPr>
              <w:t>vrijednost 2021</w:t>
            </w:r>
            <w:r w:rsidRPr="000A3E8C">
              <w:rPr>
                <w:rFonts w:ascii="Times New Roman" w:eastAsia="Calibri" w:hAnsi="Times New Roman" w:cs="Times New Roman"/>
                <w:b/>
                <w:sz w:val="18"/>
                <w:szCs w:val="18"/>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225B05"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b/>
                <w:sz w:val="18"/>
                <w:szCs w:val="18"/>
              </w:rPr>
              <w:t>Ciljana vrijednost 2022</w:t>
            </w:r>
            <w:r w:rsidR="00AC11AA" w:rsidRPr="000A3E8C">
              <w:rPr>
                <w:rFonts w:ascii="Times New Roman" w:eastAsia="Calibri" w:hAnsi="Times New Roman" w:cs="Times New Roman"/>
                <w:b/>
                <w:sz w:val="18"/>
                <w:szCs w:val="18"/>
              </w:rPr>
              <w:t>.</w:t>
            </w:r>
          </w:p>
        </w:tc>
      </w:tr>
      <w:tr w:rsidR="00AC11AA" w:rsidRPr="000A3E8C" w:rsidTr="002C79C4">
        <w:trPr>
          <w:trHeight w:val="463"/>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b/>
                <w:sz w:val="18"/>
                <w:szCs w:val="18"/>
              </w:rPr>
              <w:t xml:space="preserve">Pokazatelj </w:t>
            </w:r>
          </w:p>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b/>
                <w:sz w:val="18"/>
                <w:szCs w:val="18"/>
              </w:rPr>
              <w:t>učinka 1</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sz w:val="18"/>
                <w:szCs w:val="18"/>
              </w:rPr>
            </w:pPr>
            <w:r w:rsidRPr="000A3E8C">
              <w:rPr>
                <w:rFonts w:ascii="Times New Roman" w:eastAsia="Calibri" w:hAnsi="Times New Roman" w:cs="Times New Roman"/>
                <w:bCs/>
                <w:sz w:val="18"/>
                <w:szCs w:val="18"/>
              </w:rPr>
              <w:t>sačuvati od propadanja knjižničnu građu, prvenstveno lokalnog karaktera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svezak (porast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sustavna zaštita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110%</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115%</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2225D4"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120</w:t>
            </w:r>
            <w:r w:rsidR="00AC11AA" w:rsidRPr="000A3E8C">
              <w:rPr>
                <w:rFonts w:ascii="Times New Roman" w:eastAsia="Calibri" w:hAnsi="Times New Roman" w:cs="Times New Roman"/>
                <w:sz w:val="18"/>
                <w:szCs w:val="18"/>
              </w:rPr>
              <w:t>%</w:t>
            </w:r>
          </w:p>
        </w:tc>
      </w:tr>
      <w:tr w:rsidR="00AC11AA" w:rsidRPr="000A3E8C" w:rsidTr="002C79C4">
        <w:trPr>
          <w:trHeight w:val="463"/>
        </w:trPr>
        <w:tc>
          <w:tcPr>
            <w:tcW w:w="1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 xml:space="preserve">Pokazatelj </w:t>
            </w:r>
          </w:p>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učinka 2</w:t>
            </w:r>
          </w:p>
        </w:tc>
        <w:tc>
          <w:tcPr>
            <w:tcW w:w="35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Cs/>
                <w:sz w:val="18"/>
                <w:szCs w:val="18"/>
              </w:rPr>
            </w:pPr>
            <w:r w:rsidRPr="000A3E8C">
              <w:rPr>
                <w:rFonts w:ascii="Times New Roman" w:eastAsia="Calibri" w:hAnsi="Times New Roman" w:cs="Times New Roman"/>
                <w:bCs/>
                <w:sz w:val="18"/>
                <w:szCs w:val="18"/>
              </w:rPr>
              <w:t>sačuvati od propadanja knjižničnu građu, prvenstveno lokalnog karaktera</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sken (porast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sustavna zaštita</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2225D4"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110</w:t>
            </w:r>
            <w:r w:rsidR="00AC11AA" w:rsidRPr="000A3E8C">
              <w:rPr>
                <w:rFonts w:ascii="Times New Roman" w:eastAsia="Calibri" w:hAnsi="Times New Roman" w:cs="Times New Roman"/>
                <w:sz w:val="18"/>
                <w:szCs w:val="18"/>
              </w:rPr>
              <w:t xml:space="preserve">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2225D4"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115</w:t>
            </w:r>
            <w:r w:rsidR="00AC11AA" w:rsidRPr="000A3E8C">
              <w:rPr>
                <w:rFonts w:ascii="Times New Roman" w:eastAsia="Calibri" w:hAnsi="Times New Roman" w:cs="Times New Roman"/>
                <w:sz w:val="18"/>
                <w:szCs w:val="18"/>
              </w:rPr>
              <w:t>%</w:t>
            </w: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 xml:space="preserve"> </w:t>
            </w:r>
            <w:r w:rsidR="002225D4" w:rsidRPr="000A3E8C">
              <w:rPr>
                <w:rFonts w:ascii="Times New Roman" w:eastAsia="Calibri" w:hAnsi="Times New Roman" w:cs="Times New Roman"/>
                <w:sz w:val="18"/>
                <w:szCs w:val="18"/>
              </w:rPr>
              <w:t>120</w:t>
            </w:r>
            <w:r w:rsidRPr="000A3E8C">
              <w:rPr>
                <w:rFonts w:ascii="Times New Roman" w:eastAsia="Calibri" w:hAnsi="Times New Roman" w:cs="Times New Roman"/>
                <w:sz w:val="18"/>
                <w:szCs w:val="18"/>
              </w:rPr>
              <w:t>%</w:t>
            </w:r>
          </w:p>
        </w:tc>
      </w:tr>
    </w:tbl>
    <w:p w:rsidR="00AC11AA" w:rsidRPr="000A3E8C" w:rsidRDefault="00AC11AA" w:rsidP="00AC11AA">
      <w:pPr>
        <w:suppressAutoHyphens/>
        <w:autoSpaceDE w:val="0"/>
        <w:autoSpaceDN w:val="0"/>
        <w:jc w:val="both"/>
        <w:textAlignment w:val="baseline"/>
        <w:rPr>
          <w:rFonts w:ascii="Times New Roman" w:eastAsia="Calibri" w:hAnsi="Times New Roman" w:cs="Times New Roman"/>
          <w:b/>
        </w:rPr>
      </w:pPr>
    </w:p>
    <w:p w:rsidR="00AC11AA" w:rsidRPr="000A3E8C" w:rsidRDefault="00AC11AA" w:rsidP="00AC11AA">
      <w:pPr>
        <w:suppressAutoHyphens/>
        <w:autoSpaceDE w:val="0"/>
        <w:autoSpaceDN w:val="0"/>
        <w:jc w:val="both"/>
        <w:textAlignment w:val="baseline"/>
        <w:rPr>
          <w:rFonts w:ascii="Times New Roman" w:eastAsia="Calibri" w:hAnsi="Times New Roman" w:cs="Times New Roman"/>
          <w:b/>
          <w:sz w:val="20"/>
          <w:szCs w:val="20"/>
        </w:rPr>
      </w:pPr>
      <w:r w:rsidRPr="000A3E8C">
        <w:rPr>
          <w:rFonts w:ascii="Times New Roman" w:eastAsia="Calibri" w:hAnsi="Times New Roman" w:cs="Times New Roman"/>
          <w:b/>
          <w:sz w:val="20"/>
          <w:szCs w:val="20"/>
        </w:rPr>
        <w:t>Aktivnosti programa i pokazatelji rezultata</w:t>
      </w:r>
    </w:p>
    <w:tbl>
      <w:tblPr>
        <w:tblW w:w="13590" w:type="dxa"/>
        <w:tblCellMar>
          <w:left w:w="10" w:type="dxa"/>
          <w:right w:w="10" w:type="dxa"/>
        </w:tblCellMar>
        <w:tblLook w:val="0000" w:firstRow="0" w:lastRow="0" w:firstColumn="0" w:lastColumn="0" w:noHBand="0" w:noVBand="0"/>
      </w:tblPr>
      <w:tblGrid>
        <w:gridCol w:w="1240"/>
        <w:gridCol w:w="2821"/>
        <w:gridCol w:w="1344"/>
        <w:gridCol w:w="1419"/>
        <w:gridCol w:w="1363"/>
        <w:gridCol w:w="1801"/>
        <w:gridCol w:w="1801"/>
        <w:gridCol w:w="1801"/>
      </w:tblGrid>
      <w:tr w:rsidR="00AC11AA" w:rsidRPr="000A3E8C" w:rsidTr="002C79C4">
        <w:trPr>
          <w:trHeight w:val="175"/>
        </w:trPr>
        <w:tc>
          <w:tcPr>
            <w:tcW w:w="1358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Cilj 3.1. Povećati zaštitu knjižničnog fonda, prvenstveno lokalnog karaktera, zaštitom papirne inačice ili digitalizacijom istog</w:t>
            </w:r>
          </w:p>
        </w:tc>
      </w:tr>
      <w:tr w:rsidR="002225D4" w:rsidRPr="000A3E8C"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rPr>
            </w:pPr>
            <w:r w:rsidRPr="000A3E8C">
              <w:rPr>
                <w:rFonts w:ascii="Times New Roman" w:eastAsia="Calibri" w:hAnsi="Times New Roman" w:cs="Times New Roman"/>
                <w:b/>
                <w:sz w:val="18"/>
                <w:szCs w:val="18"/>
              </w:rPr>
              <w:t>Definicija</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rPr>
            </w:pPr>
            <w:r w:rsidRPr="000A3E8C">
              <w:rPr>
                <w:rFonts w:ascii="Times New Roman" w:eastAsia="Calibri" w:hAnsi="Times New Roman" w:cs="Times New Roman"/>
                <w:b/>
                <w:sz w:val="18"/>
                <w:szCs w:val="18"/>
              </w:rPr>
              <w:t>Jedinica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rPr>
            </w:pPr>
            <w:r w:rsidRPr="000A3E8C">
              <w:rPr>
                <w:rFonts w:ascii="Times New Roman" w:eastAsia="Calibri" w:hAnsi="Times New Roman" w:cs="Times New Roman"/>
                <w:b/>
                <w:sz w:val="18"/>
                <w:szCs w:val="18"/>
              </w:rPr>
              <w:t>Polazna vrijednost</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rPr>
            </w:pPr>
            <w:r w:rsidRPr="000A3E8C">
              <w:rPr>
                <w:rFonts w:ascii="Times New Roman" w:eastAsia="Calibri" w:hAnsi="Times New Roman" w:cs="Times New Roman"/>
                <w:b/>
                <w:sz w:val="18"/>
                <w:szCs w:val="18"/>
              </w:rPr>
              <w:t>Izvor podataka</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C01B26" w:rsidP="002C79C4">
            <w:pPr>
              <w:suppressAutoHyphens/>
              <w:autoSpaceDN w:val="0"/>
              <w:spacing w:after="0" w:line="240" w:lineRule="auto"/>
              <w:jc w:val="both"/>
              <w:textAlignment w:val="baseline"/>
              <w:rPr>
                <w:rFonts w:ascii="Times New Roman" w:eastAsia="Calibri" w:hAnsi="Times New Roman" w:cs="Times New Roman"/>
              </w:rPr>
            </w:pPr>
            <w:r w:rsidRPr="000A3E8C">
              <w:rPr>
                <w:rFonts w:ascii="Times New Roman" w:eastAsia="Calibri" w:hAnsi="Times New Roman" w:cs="Times New Roman"/>
                <w:b/>
                <w:sz w:val="18"/>
                <w:szCs w:val="18"/>
              </w:rPr>
              <w:t>Ciljana vrijednost 2020</w:t>
            </w:r>
            <w:r w:rsidR="00AC11AA" w:rsidRPr="000A3E8C">
              <w:rPr>
                <w:rFonts w:ascii="Times New Roman" w:eastAsia="Calibri" w:hAnsi="Times New Roman" w:cs="Times New Roman"/>
                <w:b/>
                <w:sz w:val="18"/>
                <w:szCs w:val="18"/>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C01B26" w:rsidP="002C79C4">
            <w:pPr>
              <w:suppressAutoHyphens/>
              <w:autoSpaceDN w:val="0"/>
              <w:spacing w:after="0" w:line="240" w:lineRule="auto"/>
              <w:jc w:val="both"/>
              <w:textAlignment w:val="baseline"/>
              <w:rPr>
                <w:rFonts w:ascii="Times New Roman" w:eastAsia="Calibri" w:hAnsi="Times New Roman" w:cs="Times New Roman"/>
              </w:rPr>
            </w:pPr>
            <w:r w:rsidRPr="000A3E8C">
              <w:rPr>
                <w:rFonts w:ascii="Times New Roman" w:eastAsia="Calibri" w:hAnsi="Times New Roman" w:cs="Times New Roman"/>
                <w:b/>
                <w:sz w:val="18"/>
                <w:szCs w:val="18"/>
              </w:rPr>
              <w:t>Ciljana vrijednost 2021</w:t>
            </w:r>
            <w:r w:rsidR="00AC11AA" w:rsidRPr="000A3E8C">
              <w:rPr>
                <w:rFonts w:ascii="Times New Roman" w:eastAsia="Calibri" w:hAnsi="Times New Roman" w:cs="Times New Roman"/>
                <w:b/>
                <w:sz w:val="18"/>
                <w:szCs w:val="18"/>
              </w:rPr>
              <w:t>.</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C01B26" w:rsidP="002C79C4">
            <w:pPr>
              <w:suppressAutoHyphens/>
              <w:autoSpaceDN w:val="0"/>
              <w:spacing w:after="0" w:line="240" w:lineRule="auto"/>
              <w:jc w:val="both"/>
              <w:textAlignment w:val="baseline"/>
              <w:rPr>
                <w:rFonts w:ascii="Times New Roman" w:eastAsia="Calibri" w:hAnsi="Times New Roman" w:cs="Times New Roman"/>
              </w:rPr>
            </w:pPr>
            <w:r w:rsidRPr="000A3E8C">
              <w:rPr>
                <w:rFonts w:ascii="Times New Roman" w:eastAsia="Calibri" w:hAnsi="Times New Roman" w:cs="Times New Roman"/>
                <w:b/>
                <w:sz w:val="18"/>
                <w:szCs w:val="18"/>
              </w:rPr>
              <w:t>Ciljana vrijednost 2022</w:t>
            </w:r>
            <w:r w:rsidR="00AC11AA" w:rsidRPr="000A3E8C">
              <w:rPr>
                <w:rFonts w:ascii="Times New Roman" w:eastAsia="Calibri" w:hAnsi="Times New Roman" w:cs="Times New Roman"/>
                <w:b/>
                <w:sz w:val="18"/>
                <w:szCs w:val="18"/>
              </w:rPr>
              <w:t>.</w:t>
            </w:r>
          </w:p>
        </w:tc>
      </w:tr>
      <w:tr w:rsidR="002225D4" w:rsidRPr="000A3E8C"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3.1.1.</w:t>
            </w: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Uvezivanje građe (</w:t>
            </w:r>
            <w:r w:rsidRPr="000A3E8C">
              <w:rPr>
                <w:rFonts w:ascii="Times New Roman" w:eastAsia="Calibri" w:hAnsi="Times New Roman" w:cs="Times New Roman"/>
                <w:sz w:val="18"/>
                <w:szCs w:val="18"/>
              </w:rPr>
              <w:t>postupak zaštite knjižnične građe)</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uvez</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60 (novine)</w:t>
            </w:r>
          </w:p>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90 (knjige)</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rPr>
            </w:pPr>
            <w:r w:rsidRPr="000A3E8C">
              <w:rPr>
                <w:rFonts w:ascii="Times New Roman" w:eastAsia="Calibri" w:hAnsi="Times New Roman" w:cs="Times New Roman"/>
                <w:sz w:val="18"/>
                <w:szCs w:val="18"/>
              </w:rPr>
              <w:t>Izvješće o radu GISKO</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60 (novine)</w:t>
            </w:r>
          </w:p>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100 (knjige)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70 (novine)</w:t>
            </w:r>
          </w:p>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150 (knjige)</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70 (novine)</w:t>
            </w:r>
          </w:p>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150 (knjige)</w:t>
            </w:r>
          </w:p>
        </w:tc>
      </w:tr>
      <w:tr w:rsidR="002225D4" w:rsidRPr="000A3E8C" w:rsidTr="002C79C4">
        <w:trPr>
          <w:trHeight w:val="351"/>
        </w:trPr>
        <w:tc>
          <w:tcPr>
            <w:tcW w:w="1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highlight w:val="yellow"/>
              </w:rPr>
            </w:pPr>
            <w:r w:rsidRPr="000A3E8C">
              <w:rPr>
                <w:rFonts w:ascii="Times New Roman" w:eastAsia="Calibri" w:hAnsi="Times New Roman" w:cs="Times New Roman"/>
                <w:b/>
                <w:sz w:val="18"/>
                <w:szCs w:val="18"/>
              </w:rPr>
              <w:t>3.1.2.</w:t>
            </w:r>
          </w:p>
        </w:tc>
        <w:tc>
          <w:tcPr>
            <w:tcW w:w="3307" w:type="dxa"/>
            <w:tcBorders>
              <w:top w:val="single" w:sz="4" w:space="0" w:color="000000"/>
              <w:left w:val="single" w:sz="4" w:space="0" w:color="000000"/>
              <w:bottom w:val="single" w:sz="4" w:space="0" w:color="000000"/>
              <w:right w:val="single" w:sz="4" w:space="0" w:color="000000"/>
            </w:tcBorders>
            <w:shd w:val="clear" w:color="auto" w:fill="auto"/>
          </w:tcPr>
          <w:p w:rsidR="00AC11AA" w:rsidRPr="000A3E8C" w:rsidRDefault="00AC11AA" w:rsidP="002C79C4">
            <w:pPr>
              <w:suppressAutoHyphens/>
              <w:autoSpaceDN w:val="0"/>
              <w:spacing w:after="0" w:line="240" w:lineRule="auto"/>
              <w:jc w:val="both"/>
              <w:textAlignment w:val="baseline"/>
              <w:rPr>
                <w:rFonts w:ascii="Times New Roman" w:eastAsia="Calibri" w:hAnsi="Times New Roman" w:cs="Times New Roman"/>
                <w:b/>
                <w:sz w:val="18"/>
                <w:szCs w:val="18"/>
              </w:rPr>
            </w:pPr>
            <w:r w:rsidRPr="000A3E8C">
              <w:rPr>
                <w:rFonts w:ascii="Times New Roman" w:eastAsia="Calibri" w:hAnsi="Times New Roman" w:cs="Times New Roman"/>
                <w:b/>
                <w:sz w:val="18"/>
                <w:szCs w:val="18"/>
              </w:rPr>
              <w:t xml:space="preserve">Digitalizacija izvornika( </w:t>
            </w:r>
            <w:r w:rsidRPr="000A3E8C">
              <w:rPr>
                <w:rFonts w:ascii="Times New Roman" w:eastAsia="Calibri" w:hAnsi="Times New Roman" w:cs="Times New Roman"/>
                <w:sz w:val="18"/>
                <w:szCs w:val="18"/>
              </w:rPr>
              <w:t>postupak zaštite knjižnične građe i osiguravanja pristupa)</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sken</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sz w:val="18"/>
                <w:szCs w:val="18"/>
              </w:rPr>
            </w:pPr>
            <w:r w:rsidRPr="000A3E8C">
              <w:rPr>
                <w:rFonts w:ascii="Times New Roman" w:eastAsia="Calibri" w:hAnsi="Times New Roman" w:cs="Times New Roman"/>
                <w:sz w:val="18"/>
                <w:szCs w:val="18"/>
              </w:rPr>
              <w:t>300 svezaka/9700 stranica</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textAlignment w:val="baseline"/>
              <w:rPr>
                <w:rFonts w:ascii="Times New Roman" w:eastAsia="Calibri" w:hAnsi="Times New Roman" w:cs="Times New Roman"/>
              </w:rPr>
            </w:pPr>
            <w:r w:rsidRPr="000A3E8C">
              <w:rPr>
                <w:rFonts w:ascii="Times New Roman" w:eastAsia="Calibri" w:hAnsi="Times New Roman" w:cs="Times New Roman"/>
                <w:sz w:val="18"/>
                <w:szCs w:val="18"/>
              </w:rPr>
              <w:t>Izvješće o radu GISKO</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2225D4" w:rsidP="002C79C4">
            <w:pPr>
              <w:suppressAutoHyphens/>
              <w:autoSpaceDN w:val="0"/>
              <w:spacing w:after="0" w:line="240" w:lineRule="auto"/>
              <w:jc w:val="center"/>
              <w:textAlignment w:val="baseline"/>
              <w:rPr>
                <w:rFonts w:ascii="Times New Roman" w:eastAsia="Calibri" w:hAnsi="Times New Roman" w:cs="Times New Roman"/>
                <w:sz w:val="18"/>
                <w:szCs w:val="18"/>
                <w:highlight w:val="yellow"/>
              </w:rPr>
            </w:pPr>
            <w:r w:rsidRPr="000A3E8C">
              <w:rPr>
                <w:rFonts w:ascii="Times New Roman" w:eastAsia="Calibri" w:hAnsi="Times New Roman" w:cs="Times New Roman"/>
                <w:sz w:val="18"/>
                <w:szCs w:val="18"/>
              </w:rPr>
              <w:t>300 svezaka/9.700</w:t>
            </w:r>
            <w:r w:rsidR="00AC11AA" w:rsidRPr="000A3E8C">
              <w:rPr>
                <w:rFonts w:ascii="Times New Roman" w:eastAsia="Calibri" w:hAnsi="Times New Roman" w:cs="Times New Roman"/>
                <w:sz w:val="18"/>
                <w:szCs w:val="18"/>
              </w:rPr>
              <w:t>stranica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2225D4" w:rsidP="002C79C4">
            <w:pPr>
              <w:suppressAutoHyphens/>
              <w:autoSpaceDN w:val="0"/>
              <w:spacing w:after="0" w:line="240" w:lineRule="auto"/>
              <w:jc w:val="center"/>
              <w:textAlignment w:val="baseline"/>
              <w:rPr>
                <w:rFonts w:ascii="Times New Roman" w:eastAsia="Calibri" w:hAnsi="Times New Roman" w:cs="Times New Roman"/>
                <w:sz w:val="18"/>
                <w:szCs w:val="18"/>
                <w:highlight w:val="yellow"/>
              </w:rPr>
            </w:pPr>
            <w:r w:rsidRPr="000A3E8C">
              <w:rPr>
                <w:rFonts w:ascii="Times New Roman" w:eastAsia="Calibri" w:hAnsi="Times New Roman" w:cs="Times New Roman"/>
                <w:sz w:val="18"/>
                <w:szCs w:val="18"/>
              </w:rPr>
              <w:t>300 svezaka/9.700</w:t>
            </w:r>
            <w:r w:rsidR="00AC11AA" w:rsidRPr="000A3E8C">
              <w:rPr>
                <w:rFonts w:ascii="Times New Roman" w:eastAsia="Calibri" w:hAnsi="Times New Roman" w:cs="Times New Roman"/>
                <w:sz w:val="18"/>
                <w:szCs w:val="18"/>
              </w:rPr>
              <w:t>stranica</w:t>
            </w:r>
          </w:p>
        </w:tc>
        <w:tc>
          <w:tcPr>
            <w:tcW w:w="1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2225D4" w:rsidP="002C79C4">
            <w:pPr>
              <w:suppressAutoHyphens/>
              <w:autoSpaceDN w:val="0"/>
              <w:spacing w:after="0" w:line="240" w:lineRule="auto"/>
              <w:jc w:val="center"/>
              <w:textAlignment w:val="baseline"/>
              <w:rPr>
                <w:rFonts w:ascii="Times New Roman" w:eastAsia="Calibri" w:hAnsi="Times New Roman" w:cs="Times New Roman"/>
                <w:sz w:val="18"/>
                <w:szCs w:val="18"/>
                <w:highlight w:val="yellow"/>
              </w:rPr>
            </w:pPr>
            <w:r w:rsidRPr="000A3E8C">
              <w:rPr>
                <w:rFonts w:ascii="Times New Roman" w:eastAsia="Calibri" w:hAnsi="Times New Roman" w:cs="Times New Roman"/>
                <w:sz w:val="18"/>
                <w:szCs w:val="18"/>
              </w:rPr>
              <w:t>300 svezaka/9.700</w:t>
            </w:r>
            <w:r w:rsidR="00AC11AA" w:rsidRPr="000A3E8C">
              <w:rPr>
                <w:rFonts w:ascii="Times New Roman" w:eastAsia="Calibri" w:hAnsi="Times New Roman" w:cs="Times New Roman"/>
                <w:sz w:val="18"/>
                <w:szCs w:val="18"/>
              </w:rPr>
              <w:t>stranica</w:t>
            </w:r>
          </w:p>
        </w:tc>
      </w:tr>
    </w:tbl>
    <w:p w:rsidR="00AC11AA" w:rsidRPr="000A3E8C" w:rsidRDefault="00AC11AA" w:rsidP="00AC11AA">
      <w:pPr>
        <w:contextualSpacing/>
        <w:rPr>
          <w:rFonts w:ascii="Times New Roman" w:hAnsi="Times New Roman" w:cs="Times New Roman"/>
          <w:b/>
          <w:sz w:val="20"/>
          <w:szCs w:val="20"/>
        </w:rPr>
      </w:pPr>
    </w:p>
    <w:p w:rsidR="00AC11AA" w:rsidRPr="000A3E8C" w:rsidRDefault="00AC11AA" w:rsidP="00AC11AA">
      <w:pPr>
        <w:contextualSpacing/>
        <w:rPr>
          <w:rFonts w:ascii="Times New Roman" w:hAnsi="Times New Roman" w:cs="Times New Roman"/>
          <w:b/>
          <w:sz w:val="20"/>
          <w:szCs w:val="20"/>
        </w:rPr>
      </w:pPr>
    </w:p>
    <w:p w:rsidR="00AC11AA" w:rsidRPr="000A3E8C" w:rsidRDefault="00AC11AA" w:rsidP="00AC11AA">
      <w:pPr>
        <w:contextualSpacing/>
        <w:rPr>
          <w:rFonts w:ascii="Times New Roman" w:hAnsi="Times New Roman" w:cs="Times New Roman"/>
          <w:b/>
          <w:sz w:val="20"/>
          <w:szCs w:val="20"/>
        </w:rPr>
      </w:pPr>
      <w:r w:rsidRPr="000A3E8C">
        <w:rPr>
          <w:rFonts w:ascii="Times New Roman" w:hAnsi="Times New Roman" w:cs="Times New Roman"/>
          <w:b/>
          <w:sz w:val="20"/>
          <w:szCs w:val="20"/>
        </w:rPr>
        <w:t xml:space="preserve">Naziv programa: </w:t>
      </w:r>
    </w:p>
    <w:p w:rsidR="00AC11AA" w:rsidRPr="000A3E8C" w:rsidRDefault="00AC11AA" w:rsidP="00AC11AA">
      <w:pPr>
        <w:contextualSpacing/>
        <w:rPr>
          <w:rFonts w:ascii="Times New Roman" w:hAnsi="Times New Roman" w:cs="Times New Roman"/>
          <w:b/>
          <w:sz w:val="20"/>
          <w:szCs w:val="20"/>
        </w:rPr>
      </w:pPr>
    </w:p>
    <w:p w:rsidR="00AC11AA" w:rsidRPr="000A3E8C" w:rsidRDefault="00AC11AA" w:rsidP="00AC11AA">
      <w:pPr>
        <w:contextualSpacing/>
        <w:rPr>
          <w:rFonts w:ascii="Times New Roman" w:hAnsi="Times New Roman" w:cs="Times New Roman"/>
          <w:b/>
          <w:sz w:val="20"/>
          <w:szCs w:val="20"/>
        </w:rPr>
      </w:pPr>
      <w:r w:rsidRPr="000A3E8C">
        <w:rPr>
          <w:rFonts w:ascii="Times New Roman" w:hAnsi="Times New Roman" w:cs="Times New Roman"/>
          <w:b/>
          <w:sz w:val="20"/>
          <w:szCs w:val="20"/>
        </w:rPr>
        <w:t>4. Razvoj postojećih i uvođenje inovativnih knjižničnih usluga</w:t>
      </w:r>
    </w:p>
    <w:p w:rsidR="00AC11AA" w:rsidRPr="000A3E8C" w:rsidRDefault="00AC11AA" w:rsidP="00AC11AA">
      <w:pPr>
        <w:contextualSpacing/>
        <w:rPr>
          <w:rFonts w:ascii="Times New Roman" w:hAnsi="Times New Roman" w:cs="Times New Roman"/>
          <w:b/>
          <w:sz w:val="20"/>
          <w:szCs w:val="20"/>
        </w:rPr>
      </w:pPr>
    </w:p>
    <w:p w:rsidR="00AC11AA" w:rsidRPr="000A3E8C" w:rsidRDefault="00AC11AA" w:rsidP="00AC11AA">
      <w:pPr>
        <w:jc w:val="both"/>
        <w:rPr>
          <w:rFonts w:ascii="Times New Roman" w:hAnsi="Times New Roman" w:cs="Times New Roman"/>
          <w:b/>
          <w:sz w:val="20"/>
          <w:szCs w:val="20"/>
        </w:rPr>
      </w:pPr>
      <w:r w:rsidRPr="000A3E8C">
        <w:rPr>
          <w:rFonts w:ascii="Times New Roman" w:hAnsi="Times New Roman" w:cs="Times New Roman"/>
          <w:b/>
          <w:sz w:val="20"/>
          <w:szCs w:val="20"/>
        </w:rPr>
        <w:t>Ciljevi provedbe programa i pokazatelji uspješnosti kojima će se mjeriti ostvarivanje tih ciljeva:</w:t>
      </w:r>
    </w:p>
    <w:tbl>
      <w:tblPr>
        <w:tblStyle w:val="TableGrid"/>
        <w:tblW w:w="0" w:type="auto"/>
        <w:tblLayout w:type="fixed"/>
        <w:tblLook w:val="04A0" w:firstRow="1" w:lastRow="0" w:firstColumn="1" w:lastColumn="0" w:noHBand="0" w:noVBand="1"/>
      </w:tblPr>
      <w:tblGrid>
        <w:gridCol w:w="1339"/>
        <w:gridCol w:w="3423"/>
        <w:gridCol w:w="1518"/>
        <w:gridCol w:w="1478"/>
        <w:gridCol w:w="1478"/>
        <w:gridCol w:w="1478"/>
        <w:gridCol w:w="1478"/>
        <w:gridCol w:w="1483"/>
      </w:tblGrid>
      <w:tr w:rsidR="00AC11AA" w:rsidRPr="000A3E8C" w:rsidTr="002C79C4">
        <w:trPr>
          <w:trHeight w:val="295"/>
        </w:trPr>
        <w:tc>
          <w:tcPr>
            <w:tcW w:w="13675" w:type="dxa"/>
            <w:gridSpan w:val="8"/>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 4.1. Unaprjeđivanje postojećih i razvoj novih usluga posudbe i osiguranja pristupa</w:t>
            </w:r>
          </w:p>
        </w:tc>
      </w:tr>
      <w:tr w:rsidR="00AC11AA" w:rsidRPr="000A3E8C" w:rsidTr="002C79C4">
        <w:trPr>
          <w:trHeight w:val="595"/>
        </w:trPr>
        <w:tc>
          <w:tcPr>
            <w:tcW w:w="1339" w:type="dxa"/>
          </w:tcPr>
          <w:p w:rsidR="00AC11AA" w:rsidRPr="000A3E8C" w:rsidRDefault="00AC11AA" w:rsidP="002C79C4">
            <w:pPr>
              <w:jc w:val="both"/>
              <w:rPr>
                <w:rFonts w:ascii="Times New Roman" w:hAnsi="Times New Roman" w:cs="Times New Roman"/>
                <w:b/>
                <w:sz w:val="18"/>
                <w:szCs w:val="18"/>
              </w:rPr>
            </w:pPr>
          </w:p>
        </w:tc>
        <w:tc>
          <w:tcPr>
            <w:tcW w:w="3423"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Definicija</w:t>
            </w:r>
          </w:p>
        </w:tc>
        <w:tc>
          <w:tcPr>
            <w:tcW w:w="1518"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Jedinica</w:t>
            </w:r>
          </w:p>
        </w:tc>
        <w:tc>
          <w:tcPr>
            <w:tcW w:w="1478"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Polazna vrijednost</w:t>
            </w:r>
          </w:p>
        </w:tc>
        <w:tc>
          <w:tcPr>
            <w:tcW w:w="1478"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Izvor podataka</w:t>
            </w:r>
          </w:p>
        </w:tc>
        <w:tc>
          <w:tcPr>
            <w:tcW w:w="1478" w:type="dxa"/>
          </w:tcPr>
          <w:p w:rsidR="00AC11AA" w:rsidRPr="000A3E8C" w:rsidRDefault="006C5B6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2020</w:t>
            </w:r>
            <w:r w:rsidR="00AC11AA" w:rsidRPr="000A3E8C">
              <w:rPr>
                <w:rFonts w:ascii="Times New Roman" w:hAnsi="Times New Roman" w:cs="Times New Roman"/>
                <w:b/>
                <w:sz w:val="18"/>
                <w:szCs w:val="18"/>
              </w:rPr>
              <w:t>.</w:t>
            </w:r>
          </w:p>
        </w:tc>
        <w:tc>
          <w:tcPr>
            <w:tcW w:w="1478" w:type="dxa"/>
          </w:tcPr>
          <w:p w:rsidR="00AC11AA" w:rsidRPr="000A3E8C" w:rsidRDefault="006C5B6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2021</w:t>
            </w:r>
            <w:r w:rsidR="00AC11AA" w:rsidRPr="000A3E8C">
              <w:rPr>
                <w:rFonts w:ascii="Times New Roman" w:hAnsi="Times New Roman" w:cs="Times New Roman"/>
                <w:b/>
                <w:sz w:val="18"/>
                <w:szCs w:val="18"/>
              </w:rPr>
              <w:t>.</w:t>
            </w:r>
          </w:p>
        </w:tc>
        <w:tc>
          <w:tcPr>
            <w:tcW w:w="1481" w:type="dxa"/>
          </w:tcPr>
          <w:p w:rsidR="00AC11AA" w:rsidRPr="000A3E8C" w:rsidRDefault="006C5B6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2022</w:t>
            </w:r>
            <w:r w:rsidR="00AC11AA" w:rsidRPr="000A3E8C">
              <w:rPr>
                <w:rFonts w:ascii="Times New Roman" w:hAnsi="Times New Roman" w:cs="Times New Roman"/>
                <w:b/>
                <w:sz w:val="18"/>
                <w:szCs w:val="18"/>
              </w:rPr>
              <w:t>.</w:t>
            </w:r>
          </w:p>
        </w:tc>
      </w:tr>
      <w:tr w:rsidR="00AC11AA" w:rsidRPr="000A3E8C" w:rsidTr="002C79C4">
        <w:trPr>
          <w:trHeight w:val="1045"/>
        </w:trPr>
        <w:tc>
          <w:tcPr>
            <w:tcW w:w="1339"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Pokazatelj učinka 1</w:t>
            </w:r>
          </w:p>
          <w:p w:rsidR="00AC11AA" w:rsidRPr="000A3E8C" w:rsidRDefault="00AC11AA" w:rsidP="002C79C4">
            <w:pPr>
              <w:jc w:val="both"/>
              <w:rPr>
                <w:rFonts w:ascii="Times New Roman" w:hAnsi="Times New Roman" w:cs="Times New Roman"/>
                <w:b/>
                <w:sz w:val="18"/>
                <w:szCs w:val="18"/>
              </w:rPr>
            </w:pPr>
          </w:p>
        </w:tc>
        <w:tc>
          <w:tcPr>
            <w:tcW w:w="3423"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 xml:space="preserve">uspostavljen i proveden program za sustavno istraživanje potreba svih vrsta korisnika za knjižničnom građom te mjerenje i sustavnu analizu zadovoljstva korisnika ponuđenom knjižničnom građom  </w:t>
            </w:r>
          </w:p>
        </w:tc>
        <w:tc>
          <w:tcPr>
            <w:tcW w:w="151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program</w:t>
            </w:r>
          </w:p>
        </w:tc>
        <w:tc>
          <w:tcPr>
            <w:tcW w:w="147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0</w:t>
            </w:r>
          </w:p>
        </w:tc>
        <w:tc>
          <w:tcPr>
            <w:tcW w:w="147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rezultati anketnog istraživanja objavljeni na mrežnim stranicama GISKO</w:t>
            </w:r>
          </w:p>
        </w:tc>
        <w:tc>
          <w:tcPr>
            <w:tcW w:w="147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7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1"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r w:rsidR="00AC11AA" w:rsidRPr="000A3E8C" w:rsidTr="002C79C4">
        <w:trPr>
          <w:trHeight w:val="418"/>
        </w:trPr>
        <w:tc>
          <w:tcPr>
            <w:tcW w:w="1339"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Pokazatelj učinka 2</w:t>
            </w:r>
          </w:p>
          <w:p w:rsidR="00AC11AA" w:rsidRPr="000A3E8C" w:rsidRDefault="00AC11AA" w:rsidP="002C79C4">
            <w:pPr>
              <w:jc w:val="both"/>
              <w:rPr>
                <w:rFonts w:ascii="Times New Roman" w:hAnsi="Times New Roman" w:cs="Times New Roman"/>
                <w:b/>
                <w:sz w:val="18"/>
                <w:szCs w:val="18"/>
              </w:rPr>
            </w:pPr>
          </w:p>
        </w:tc>
        <w:tc>
          <w:tcPr>
            <w:tcW w:w="3423"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 xml:space="preserve">broj korištenih jedinica knjižnične građe   </w:t>
            </w:r>
          </w:p>
        </w:tc>
        <w:tc>
          <w:tcPr>
            <w:tcW w:w="151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broj jedinica</w:t>
            </w:r>
          </w:p>
        </w:tc>
        <w:tc>
          <w:tcPr>
            <w:tcW w:w="1478"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 xml:space="preserve">     </w:t>
            </w:r>
            <w:r w:rsidR="00AA775A" w:rsidRPr="000A3E8C">
              <w:rPr>
                <w:rFonts w:ascii="Times New Roman" w:hAnsi="Times New Roman" w:cs="Times New Roman"/>
                <w:sz w:val="18"/>
                <w:szCs w:val="18"/>
              </w:rPr>
              <w:t>295.018</w:t>
            </w:r>
          </w:p>
        </w:tc>
        <w:tc>
          <w:tcPr>
            <w:tcW w:w="147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8" w:type="dxa"/>
          </w:tcPr>
          <w:p w:rsidR="00AC11AA" w:rsidRPr="000A3E8C" w:rsidRDefault="00AA775A" w:rsidP="002C79C4">
            <w:pPr>
              <w:jc w:val="center"/>
              <w:rPr>
                <w:rFonts w:ascii="Times New Roman" w:hAnsi="Times New Roman" w:cs="Times New Roman"/>
                <w:sz w:val="18"/>
                <w:szCs w:val="18"/>
              </w:rPr>
            </w:pPr>
            <w:r w:rsidRPr="000A3E8C">
              <w:rPr>
                <w:rFonts w:ascii="Times New Roman" w:hAnsi="Times New Roman" w:cs="Times New Roman"/>
                <w:sz w:val="18"/>
                <w:szCs w:val="18"/>
              </w:rPr>
              <w:t>30</w:t>
            </w:r>
            <w:r w:rsidR="00AC11AA" w:rsidRPr="000A3E8C">
              <w:rPr>
                <w:rFonts w:ascii="Times New Roman" w:hAnsi="Times New Roman" w:cs="Times New Roman"/>
                <w:sz w:val="18"/>
                <w:szCs w:val="18"/>
              </w:rPr>
              <w:t>0.000</w:t>
            </w:r>
          </w:p>
        </w:tc>
        <w:tc>
          <w:tcPr>
            <w:tcW w:w="1478" w:type="dxa"/>
          </w:tcPr>
          <w:p w:rsidR="00AC11AA" w:rsidRPr="000A3E8C" w:rsidRDefault="00AA775A" w:rsidP="002C79C4">
            <w:pPr>
              <w:jc w:val="center"/>
              <w:rPr>
                <w:rFonts w:ascii="Times New Roman" w:hAnsi="Times New Roman" w:cs="Times New Roman"/>
                <w:sz w:val="18"/>
                <w:szCs w:val="18"/>
              </w:rPr>
            </w:pPr>
            <w:r w:rsidRPr="000A3E8C">
              <w:rPr>
                <w:rFonts w:ascii="Times New Roman" w:hAnsi="Times New Roman" w:cs="Times New Roman"/>
                <w:sz w:val="18"/>
                <w:szCs w:val="18"/>
              </w:rPr>
              <w:t>30</w:t>
            </w:r>
            <w:r w:rsidR="00AC11AA" w:rsidRPr="000A3E8C">
              <w:rPr>
                <w:rFonts w:ascii="Times New Roman" w:hAnsi="Times New Roman" w:cs="Times New Roman"/>
                <w:sz w:val="18"/>
                <w:szCs w:val="18"/>
              </w:rPr>
              <w:t>0.000</w:t>
            </w:r>
          </w:p>
        </w:tc>
        <w:tc>
          <w:tcPr>
            <w:tcW w:w="1481" w:type="dxa"/>
          </w:tcPr>
          <w:p w:rsidR="00AC11AA" w:rsidRPr="000A3E8C" w:rsidRDefault="00AA775A" w:rsidP="002C79C4">
            <w:pPr>
              <w:jc w:val="center"/>
              <w:rPr>
                <w:rFonts w:ascii="Times New Roman" w:hAnsi="Times New Roman" w:cs="Times New Roman"/>
                <w:sz w:val="18"/>
                <w:szCs w:val="18"/>
              </w:rPr>
            </w:pPr>
            <w:r w:rsidRPr="000A3E8C">
              <w:rPr>
                <w:rFonts w:ascii="Times New Roman" w:hAnsi="Times New Roman" w:cs="Times New Roman"/>
                <w:sz w:val="18"/>
                <w:szCs w:val="18"/>
              </w:rPr>
              <w:t>30</w:t>
            </w:r>
            <w:r w:rsidR="00AC11AA" w:rsidRPr="000A3E8C">
              <w:rPr>
                <w:rFonts w:ascii="Times New Roman" w:hAnsi="Times New Roman" w:cs="Times New Roman"/>
                <w:sz w:val="18"/>
                <w:szCs w:val="18"/>
              </w:rPr>
              <w:t>0.000</w:t>
            </w:r>
          </w:p>
        </w:tc>
      </w:tr>
      <w:tr w:rsidR="00AC11AA" w:rsidRPr="000A3E8C" w:rsidTr="002C79C4">
        <w:trPr>
          <w:trHeight w:val="463"/>
        </w:trPr>
        <w:tc>
          <w:tcPr>
            <w:tcW w:w="1339"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 xml:space="preserve">Pokazatelj učinka 3 </w:t>
            </w:r>
          </w:p>
        </w:tc>
        <w:tc>
          <w:tcPr>
            <w:tcW w:w="3423"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broj korisnika knjižnične građe</w:t>
            </w:r>
          </w:p>
        </w:tc>
        <w:tc>
          <w:tcPr>
            <w:tcW w:w="151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 xml:space="preserve">broj korisnika </w:t>
            </w:r>
          </w:p>
        </w:tc>
        <w:tc>
          <w:tcPr>
            <w:tcW w:w="1478"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 xml:space="preserve">        </w:t>
            </w:r>
            <w:r w:rsidR="00AA775A" w:rsidRPr="000A3E8C">
              <w:rPr>
                <w:rFonts w:ascii="Times New Roman" w:hAnsi="Times New Roman" w:cs="Times New Roman"/>
                <w:sz w:val="18"/>
                <w:szCs w:val="18"/>
              </w:rPr>
              <w:t>14.333</w:t>
            </w:r>
          </w:p>
        </w:tc>
        <w:tc>
          <w:tcPr>
            <w:tcW w:w="147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8" w:type="dxa"/>
          </w:tcPr>
          <w:p w:rsidR="00AC11AA" w:rsidRPr="000A3E8C" w:rsidRDefault="00AA775A" w:rsidP="002C79C4">
            <w:pPr>
              <w:jc w:val="center"/>
              <w:rPr>
                <w:rFonts w:ascii="Times New Roman" w:hAnsi="Times New Roman" w:cs="Times New Roman"/>
                <w:sz w:val="18"/>
                <w:szCs w:val="18"/>
              </w:rPr>
            </w:pPr>
            <w:r w:rsidRPr="000A3E8C">
              <w:rPr>
                <w:rFonts w:ascii="Times New Roman" w:hAnsi="Times New Roman" w:cs="Times New Roman"/>
                <w:sz w:val="18"/>
                <w:szCs w:val="18"/>
              </w:rPr>
              <w:t>14.350</w:t>
            </w:r>
          </w:p>
        </w:tc>
        <w:tc>
          <w:tcPr>
            <w:tcW w:w="1478" w:type="dxa"/>
          </w:tcPr>
          <w:p w:rsidR="00AC11AA" w:rsidRPr="000A3E8C" w:rsidRDefault="00AA775A" w:rsidP="002C79C4">
            <w:pPr>
              <w:jc w:val="center"/>
              <w:rPr>
                <w:rFonts w:ascii="Times New Roman" w:hAnsi="Times New Roman" w:cs="Times New Roman"/>
                <w:sz w:val="18"/>
                <w:szCs w:val="18"/>
              </w:rPr>
            </w:pPr>
            <w:r w:rsidRPr="000A3E8C">
              <w:rPr>
                <w:rFonts w:ascii="Times New Roman" w:hAnsi="Times New Roman" w:cs="Times New Roman"/>
                <w:sz w:val="18"/>
                <w:szCs w:val="18"/>
              </w:rPr>
              <w:t>14.350</w:t>
            </w:r>
          </w:p>
        </w:tc>
        <w:tc>
          <w:tcPr>
            <w:tcW w:w="1481" w:type="dxa"/>
          </w:tcPr>
          <w:p w:rsidR="00AC11AA" w:rsidRPr="000A3E8C" w:rsidRDefault="00AA775A" w:rsidP="002C79C4">
            <w:pPr>
              <w:jc w:val="center"/>
              <w:rPr>
                <w:rFonts w:ascii="Times New Roman" w:hAnsi="Times New Roman" w:cs="Times New Roman"/>
                <w:sz w:val="18"/>
                <w:szCs w:val="18"/>
              </w:rPr>
            </w:pPr>
            <w:r w:rsidRPr="000A3E8C">
              <w:rPr>
                <w:rFonts w:ascii="Times New Roman" w:hAnsi="Times New Roman" w:cs="Times New Roman"/>
                <w:sz w:val="18"/>
                <w:szCs w:val="18"/>
              </w:rPr>
              <w:t>14.350</w:t>
            </w:r>
          </w:p>
        </w:tc>
      </w:tr>
    </w:tbl>
    <w:p w:rsidR="00AC11AA" w:rsidRPr="000A3E8C"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p w:rsidR="00AC11AA" w:rsidRPr="000A3E8C"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TableGrid"/>
        <w:tblW w:w="0" w:type="auto"/>
        <w:tblLayout w:type="fixed"/>
        <w:tblLook w:val="04A0" w:firstRow="1" w:lastRow="0" w:firstColumn="1" w:lastColumn="0" w:noHBand="0" w:noVBand="1"/>
      </w:tblPr>
      <w:tblGrid>
        <w:gridCol w:w="1339"/>
        <w:gridCol w:w="3423"/>
        <w:gridCol w:w="1485"/>
        <w:gridCol w:w="1486"/>
        <w:gridCol w:w="1486"/>
        <w:gridCol w:w="1486"/>
        <w:gridCol w:w="1486"/>
        <w:gridCol w:w="1486"/>
      </w:tblGrid>
      <w:tr w:rsidR="00AC11AA" w:rsidRPr="000A3E8C" w:rsidTr="002C79C4">
        <w:trPr>
          <w:trHeight w:val="184"/>
        </w:trPr>
        <w:tc>
          <w:tcPr>
            <w:tcW w:w="13674" w:type="dxa"/>
            <w:gridSpan w:val="8"/>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 4.2. Osuvremenjavanje postojećih i razvoj novih informacijskih usluga</w:t>
            </w:r>
          </w:p>
        </w:tc>
      </w:tr>
      <w:tr w:rsidR="00AC11AA" w:rsidRPr="000A3E8C" w:rsidTr="002C79C4">
        <w:trPr>
          <w:trHeight w:val="359"/>
        </w:trPr>
        <w:tc>
          <w:tcPr>
            <w:tcW w:w="1339" w:type="dxa"/>
          </w:tcPr>
          <w:p w:rsidR="00AC11AA" w:rsidRPr="000A3E8C" w:rsidRDefault="00AC11AA" w:rsidP="002C79C4">
            <w:pPr>
              <w:jc w:val="both"/>
              <w:rPr>
                <w:rFonts w:ascii="Times New Roman" w:hAnsi="Times New Roman" w:cs="Times New Roman"/>
                <w:b/>
                <w:sz w:val="18"/>
                <w:szCs w:val="18"/>
              </w:rPr>
            </w:pPr>
          </w:p>
        </w:tc>
        <w:tc>
          <w:tcPr>
            <w:tcW w:w="3423"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Definicija</w:t>
            </w:r>
          </w:p>
        </w:tc>
        <w:tc>
          <w:tcPr>
            <w:tcW w:w="1485"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Jedinica</w:t>
            </w:r>
          </w:p>
        </w:tc>
        <w:tc>
          <w:tcPr>
            <w:tcW w:w="148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Polazna vrijednost</w:t>
            </w:r>
          </w:p>
        </w:tc>
        <w:tc>
          <w:tcPr>
            <w:tcW w:w="148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Izvor podataka</w:t>
            </w:r>
          </w:p>
        </w:tc>
        <w:tc>
          <w:tcPr>
            <w:tcW w:w="1486" w:type="dxa"/>
          </w:tcPr>
          <w:p w:rsidR="00AC11AA" w:rsidRPr="000A3E8C" w:rsidRDefault="00CF61D5"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2020</w:t>
            </w:r>
            <w:r w:rsidR="00AC11AA" w:rsidRPr="000A3E8C">
              <w:rPr>
                <w:rFonts w:ascii="Times New Roman" w:hAnsi="Times New Roman" w:cs="Times New Roman"/>
                <w:b/>
                <w:sz w:val="18"/>
                <w:szCs w:val="18"/>
              </w:rPr>
              <w:t>.</w:t>
            </w:r>
          </w:p>
        </w:tc>
        <w:tc>
          <w:tcPr>
            <w:tcW w:w="1486" w:type="dxa"/>
          </w:tcPr>
          <w:p w:rsidR="00AC11AA" w:rsidRPr="000A3E8C" w:rsidRDefault="00CF61D5"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2021</w:t>
            </w:r>
            <w:r w:rsidR="00AC11AA" w:rsidRPr="000A3E8C">
              <w:rPr>
                <w:rFonts w:ascii="Times New Roman" w:hAnsi="Times New Roman" w:cs="Times New Roman"/>
                <w:b/>
                <w:sz w:val="18"/>
                <w:szCs w:val="18"/>
              </w:rPr>
              <w:t>.</w:t>
            </w:r>
          </w:p>
        </w:tc>
        <w:tc>
          <w:tcPr>
            <w:tcW w:w="1486" w:type="dxa"/>
          </w:tcPr>
          <w:p w:rsidR="00AC11AA" w:rsidRPr="000A3E8C" w:rsidRDefault="00CF61D5"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2022</w:t>
            </w:r>
            <w:r w:rsidR="00AC11AA" w:rsidRPr="000A3E8C">
              <w:rPr>
                <w:rFonts w:ascii="Times New Roman" w:hAnsi="Times New Roman" w:cs="Times New Roman"/>
                <w:b/>
                <w:sz w:val="18"/>
                <w:szCs w:val="18"/>
              </w:rPr>
              <w:t>.</w:t>
            </w:r>
          </w:p>
        </w:tc>
      </w:tr>
      <w:tr w:rsidR="00AC11AA" w:rsidRPr="000A3E8C" w:rsidTr="002C79C4">
        <w:trPr>
          <w:trHeight w:val="1108"/>
        </w:trPr>
        <w:tc>
          <w:tcPr>
            <w:tcW w:w="1339"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lastRenderedPageBreak/>
              <w:t>Pokazatelj učinka 1</w:t>
            </w:r>
          </w:p>
          <w:p w:rsidR="00AC11AA" w:rsidRPr="000A3E8C" w:rsidRDefault="00AC11AA" w:rsidP="002C79C4">
            <w:pPr>
              <w:jc w:val="both"/>
              <w:rPr>
                <w:rFonts w:ascii="Times New Roman" w:hAnsi="Times New Roman" w:cs="Times New Roman"/>
                <w:b/>
                <w:sz w:val="18"/>
                <w:szCs w:val="18"/>
              </w:rPr>
            </w:pPr>
          </w:p>
        </w:tc>
        <w:tc>
          <w:tcPr>
            <w:tcW w:w="3423"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 xml:space="preserve">uspostavljen i proveden programi za sustavno istraživanje potreba korisnika vezanih uz informacijske usluge te mjerenje i sustavnu analizu njihova zadovoljstva ponuđenim informacijskim uslugama </w:t>
            </w:r>
          </w:p>
        </w:tc>
        <w:tc>
          <w:tcPr>
            <w:tcW w:w="1485"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program</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0</w:t>
            </w:r>
          </w:p>
        </w:tc>
        <w:tc>
          <w:tcPr>
            <w:tcW w:w="1486"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rezultati anketnog istraživanja objavljeni na mrežnim stranicama GISKO</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r w:rsidR="00AC11AA" w:rsidRPr="000A3E8C" w:rsidTr="002C79C4">
        <w:trPr>
          <w:trHeight w:val="749"/>
        </w:trPr>
        <w:tc>
          <w:tcPr>
            <w:tcW w:w="1339"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Pokazatelj učinka 2</w:t>
            </w:r>
          </w:p>
          <w:p w:rsidR="00AC11AA" w:rsidRPr="000A3E8C" w:rsidRDefault="00AC11AA" w:rsidP="002C79C4">
            <w:pPr>
              <w:jc w:val="both"/>
              <w:rPr>
                <w:rFonts w:ascii="Times New Roman" w:hAnsi="Times New Roman" w:cs="Times New Roman"/>
                <w:b/>
                <w:sz w:val="18"/>
                <w:szCs w:val="18"/>
              </w:rPr>
            </w:pPr>
          </w:p>
        </w:tc>
        <w:tc>
          <w:tcPr>
            <w:tcW w:w="3423" w:type="dxa"/>
          </w:tcPr>
          <w:p w:rsidR="00AC11AA" w:rsidRPr="000A3E8C" w:rsidRDefault="00AC11AA" w:rsidP="002C79C4">
            <w:pPr>
              <w:jc w:val="both"/>
              <w:rPr>
                <w:rFonts w:ascii="Times New Roman" w:eastAsia="Times New Roman" w:hAnsi="Times New Roman" w:cs="Times New Roman"/>
                <w:sz w:val="18"/>
                <w:szCs w:val="18"/>
                <w:lang w:eastAsia="hr-HR"/>
              </w:rPr>
            </w:pPr>
            <w:r w:rsidRPr="000A3E8C">
              <w:rPr>
                <w:rFonts w:ascii="Times New Roman" w:eastAsia="Times New Roman" w:hAnsi="Times New Roman" w:cs="Times New Roman"/>
                <w:sz w:val="18"/>
                <w:szCs w:val="18"/>
                <w:lang w:eastAsia="hr-HR"/>
              </w:rPr>
              <w:t xml:space="preserve">osuvremenjene i inovativne usluge za korisnike kulturne, stručne i znanstvene baštine te za znanstvenoistraživački i nastavni rad </w:t>
            </w:r>
          </w:p>
        </w:tc>
        <w:tc>
          <w:tcPr>
            <w:tcW w:w="1485"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porast broja usluga tijekom razdoblja</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Mrežna stranica GISKO</w:t>
            </w:r>
          </w:p>
        </w:tc>
        <w:tc>
          <w:tcPr>
            <w:tcW w:w="1486" w:type="dxa"/>
          </w:tcPr>
          <w:p w:rsidR="00AC11AA" w:rsidRPr="000A3E8C" w:rsidRDefault="00CF61D5"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r>
    </w:tbl>
    <w:p w:rsidR="00AC11AA" w:rsidRPr="000A3E8C"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TableGrid"/>
        <w:tblW w:w="13688" w:type="dxa"/>
        <w:tblLayout w:type="fixed"/>
        <w:tblLook w:val="04A0" w:firstRow="1" w:lastRow="0" w:firstColumn="1" w:lastColumn="0" w:noHBand="0" w:noVBand="1"/>
      </w:tblPr>
      <w:tblGrid>
        <w:gridCol w:w="1341"/>
        <w:gridCol w:w="3427"/>
        <w:gridCol w:w="1485"/>
        <w:gridCol w:w="1486"/>
        <w:gridCol w:w="1486"/>
        <w:gridCol w:w="1486"/>
        <w:gridCol w:w="1486"/>
        <w:gridCol w:w="1491"/>
      </w:tblGrid>
      <w:tr w:rsidR="00AC11AA" w:rsidRPr="000A3E8C" w:rsidTr="002C79C4">
        <w:trPr>
          <w:trHeight w:val="191"/>
        </w:trPr>
        <w:tc>
          <w:tcPr>
            <w:tcW w:w="13688" w:type="dxa"/>
            <w:gridSpan w:val="8"/>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 4.3. Osuvremenjivanje postojećih i razvoj novih usluga učenja i poučavanja</w:t>
            </w:r>
          </w:p>
        </w:tc>
      </w:tr>
      <w:tr w:rsidR="00AC11AA" w:rsidRPr="000A3E8C" w:rsidTr="002C79C4">
        <w:trPr>
          <w:trHeight w:val="406"/>
        </w:trPr>
        <w:tc>
          <w:tcPr>
            <w:tcW w:w="1341" w:type="dxa"/>
          </w:tcPr>
          <w:p w:rsidR="00AC11AA" w:rsidRPr="000A3E8C" w:rsidRDefault="00AC11AA" w:rsidP="002C79C4">
            <w:pPr>
              <w:jc w:val="both"/>
              <w:rPr>
                <w:rFonts w:ascii="Times New Roman" w:hAnsi="Times New Roman" w:cs="Times New Roman"/>
                <w:b/>
                <w:sz w:val="18"/>
                <w:szCs w:val="18"/>
              </w:rPr>
            </w:pPr>
          </w:p>
        </w:tc>
        <w:tc>
          <w:tcPr>
            <w:tcW w:w="342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Definicija</w:t>
            </w:r>
          </w:p>
        </w:tc>
        <w:tc>
          <w:tcPr>
            <w:tcW w:w="1485"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Jedinica</w:t>
            </w:r>
          </w:p>
        </w:tc>
        <w:tc>
          <w:tcPr>
            <w:tcW w:w="148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Polazna vrijednost</w:t>
            </w:r>
          </w:p>
        </w:tc>
        <w:tc>
          <w:tcPr>
            <w:tcW w:w="148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Izvor podataka</w:t>
            </w:r>
          </w:p>
        </w:tc>
        <w:tc>
          <w:tcPr>
            <w:tcW w:w="1486" w:type="dxa"/>
          </w:tcPr>
          <w:p w:rsidR="00AC11AA" w:rsidRPr="000A3E8C" w:rsidRDefault="00B8006E"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2020</w:t>
            </w:r>
            <w:r w:rsidR="00AC11AA" w:rsidRPr="000A3E8C">
              <w:rPr>
                <w:rFonts w:ascii="Times New Roman" w:hAnsi="Times New Roman" w:cs="Times New Roman"/>
                <w:b/>
                <w:sz w:val="18"/>
                <w:szCs w:val="18"/>
              </w:rPr>
              <w:t>.</w:t>
            </w:r>
          </w:p>
        </w:tc>
        <w:tc>
          <w:tcPr>
            <w:tcW w:w="1486" w:type="dxa"/>
          </w:tcPr>
          <w:p w:rsidR="00AC11AA" w:rsidRPr="000A3E8C" w:rsidRDefault="00B8006E"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2021</w:t>
            </w:r>
            <w:r w:rsidR="00AC11AA" w:rsidRPr="000A3E8C">
              <w:rPr>
                <w:rFonts w:ascii="Times New Roman" w:hAnsi="Times New Roman" w:cs="Times New Roman"/>
                <w:b/>
                <w:sz w:val="18"/>
                <w:szCs w:val="18"/>
              </w:rPr>
              <w:t>.</w:t>
            </w:r>
          </w:p>
        </w:tc>
        <w:tc>
          <w:tcPr>
            <w:tcW w:w="1490" w:type="dxa"/>
          </w:tcPr>
          <w:p w:rsidR="00AC11AA" w:rsidRPr="000A3E8C" w:rsidRDefault="00B8006E"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2022</w:t>
            </w:r>
            <w:r w:rsidR="00AC11AA" w:rsidRPr="000A3E8C">
              <w:rPr>
                <w:rFonts w:ascii="Times New Roman" w:hAnsi="Times New Roman" w:cs="Times New Roman"/>
                <w:b/>
                <w:sz w:val="18"/>
                <w:szCs w:val="18"/>
              </w:rPr>
              <w:t>.</w:t>
            </w:r>
          </w:p>
        </w:tc>
      </w:tr>
      <w:tr w:rsidR="00AC11AA" w:rsidRPr="000A3E8C" w:rsidTr="002C79C4">
        <w:trPr>
          <w:trHeight w:val="1229"/>
        </w:trPr>
        <w:tc>
          <w:tcPr>
            <w:tcW w:w="134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Pokazatelj učinka 1</w:t>
            </w:r>
          </w:p>
          <w:p w:rsidR="00AC11AA" w:rsidRPr="000A3E8C" w:rsidRDefault="00AC11AA" w:rsidP="002C79C4">
            <w:pPr>
              <w:jc w:val="both"/>
              <w:rPr>
                <w:rFonts w:ascii="Times New Roman" w:hAnsi="Times New Roman" w:cs="Times New Roman"/>
                <w:b/>
                <w:sz w:val="18"/>
                <w:szCs w:val="18"/>
              </w:rPr>
            </w:pPr>
          </w:p>
        </w:tc>
        <w:tc>
          <w:tcPr>
            <w:tcW w:w="3427"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uspostavljen i proveden program za sustavno istraživanje potreba korisnika za poučavanjem informacijske pismenosti te za  za sustavno mjerenje i analizu ishoda učenja korisnika knjižnica</w:t>
            </w:r>
          </w:p>
        </w:tc>
        <w:tc>
          <w:tcPr>
            <w:tcW w:w="1485"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program</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0</w:t>
            </w:r>
          </w:p>
        </w:tc>
        <w:tc>
          <w:tcPr>
            <w:tcW w:w="1486"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rezultati anketnog istraživanja objavljeni na mrežnim stranicama GISKO</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r w:rsidR="00AC11AA" w:rsidRPr="000A3E8C" w:rsidTr="002C79C4">
        <w:trPr>
          <w:trHeight w:val="620"/>
        </w:trPr>
        <w:tc>
          <w:tcPr>
            <w:tcW w:w="134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Pokazatelj učinka 2</w:t>
            </w:r>
          </w:p>
          <w:p w:rsidR="00AC11AA" w:rsidRPr="000A3E8C" w:rsidRDefault="00AC11AA" w:rsidP="002C79C4">
            <w:pPr>
              <w:jc w:val="both"/>
              <w:rPr>
                <w:rFonts w:ascii="Times New Roman" w:hAnsi="Times New Roman" w:cs="Times New Roman"/>
                <w:b/>
                <w:sz w:val="18"/>
                <w:szCs w:val="18"/>
              </w:rPr>
            </w:pPr>
          </w:p>
        </w:tc>
        <w:tc>
          <w:tcPr>
            <w:tcW w:w="3427"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provedeni programi informacijske pismenosti te programi poticanja čitanja u tradicionalnom i elektroničkom okruženju</w:t>
            </w:r>
          </w:p>
        </w:tc>
        <w:tc>
          <w:tcPr>
            <w:tcW w:w="1485"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porast broja programa tijekom razdoblja</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bl>
    <w:p w:rsidR="00AC11AA" w:rsidRPr="000A3E8C"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p w:rsidR="00AC11AA" w:rsidRPr="000A3E8C" w:rsidRDefault="00AC11AA" w:rsidP="00AC11AA">
      <w:pPr>
        <w:autoSpaceDE w:val="0"/>
        <w:autoSpaceDN w:val="0"/>
        <w:adjustRightInd w:val="0"/>
        <w:spacing w:after="0" w:line="240" w:lineRule="auto"/>
        <w:contextualSpacing/>
        <w:jc w:val="both"/>
        <w:rPr>
          <w:rFonts w:ascii="Times New Roman" w:hAnsi="Times New Roman" w:cs="Times New Roman"/>
          <w:b/>
          <w:sz w:val="20"/>
          <w:szCs w:val="20"/>
        </w:rPr>
      </w:pPr>
      <w:r w:rsidRPr="000A3E8C">
        <w:rPr>
          <w:rFonts w:ascii="Times New Roman" w:hAnsi="Times New Roman" w:cs="Times New Roman"/>
          <w:b/>
          <w:sz w:val="20"/>
          <w:szCs w:val="20"/>
        </w:rPr>
        <w:t>Aktivnosti programa i pokazatelji rezultata</w:t>
      </w:r>
    </w:p>
    <w:p w:rsidR="00AC11AA" w:rsidRPr="000A3E8C" w:rsidRDefault="00AC11AA" w:rsidP="00AC11AA">
      <w:pPr>
        <w:autoSpaceDE w:val="0"/>
        <w:autoSpaceDN w:val="0"/>
        <w:adjustRightInd w:val="0"/>
        <w:spacing w:after="0" w:line="240" w:lineRule="auto"/>
        <w:contextualSpacing/>
        <w:jc w:val="both"/>
        <w:rPr>
          <w:rFonts w:ascii="Times New Roman" w:hAnsi="Times New Roman" w:cs="Times New Roman"/>
          <w:b/>
          <w:sz w:val="24"/>
          <w:szCs w:val="24"/>
        </w:rPr>
      </w:pPr>
    </w:p>
    <w:tbl>
      <w:tblPr>
        <w:tblStyle w:val="TableGrid"/>
        <w:tblW w:w="13697" w:type="dxa"/>
        <w:tblLayout w:type="fixed"/>
        <w:tblLook w:val="04A0" w:firstRow="1" w:lastRow="0" w:firstColumn="1" w:lastColumn="0" w:noHBand="0" w:noVBand="1"/>
      </w:tblPr>
      <w:tblGrid>
        <w:gridCol w:w="1340"/>
        <w:gridCol w:w="3431"/>
        <w:gridCol w:w="1487"/>
        <w:gridCol w:w="1488"/>
        <w:gridCol w:w="1488"/>
        <w:gridCol w:w="1487"/>
        <w:gridCol w:w="1488"/>
        <w:gridCol w:w="1488"/>
      </w:tblGrid>
      <w:tr w:rsidR="00AC11AA" w:rsidRPr="000A3E8C" w:rsidTr="002C79C4">
        <w:trPr>
          <w:trHeight w:val="391"/>
        </w:trPr>
        <w:tc>
          <w:tcPr>
            <w:tcW w:w="1340" w:type="dxa"/>
          </w:tcPr>
          <w:p w:rsidR="00AC11AA" w:rsidRPr="000A3E8C" w:rsidRDefault="00AC11AA" w:rsidP="002C79C4">
            <w:pPr>
              <w:jc w:val="both"/>
              <w:rPr>
                <w:rFonts w:ascii="Times New Roman" w:hAnsi="Times New Roman" w:cs="Times New Roman"/>
                <w:b/>
                <w:sz w:val="18"/>
                <w:szCs w:val="18"/>
              </w:rPr>
            </w:pPr>
          </w:p>
        </w:tc>
        <w:tc>
          <w:tcPr>
            <w:tcW w:w="34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Definicija</w:t>
            </w:r>
          </w:p>
        </w:tc>
        <w:tc>
          <w:tcPr>
            <w:tcW w:w="148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Jedinica</w:t>
            </w:r>
          </w:p>
        </w:tc>
        <w:tc>
          <w:tcPr>
            <w:tcW w:w="1488"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Polazna vrijednost</w:t>
            </w:r>
          </w:p>
        </w:tc>
        <w:tc>
          <w:tcPr>
            <w:tcW w:w="1488"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Izvor podataka</w:t>
            </w:r>
          </w:p>
        </w:tc>
        <w:tc>
          <w:tcPr>
            <w:tcW w:w="1487" w:type="dxa"/>
          </w:tcPr>
          <w:p w:rsidR="00AC11AA" w:rsidRPr="000A3E8C" w:rsidRDefault="001E4513"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2020</w:t>
            </w:r>
            <w:r w:rsidR="00AC11AA" w:rsidRPr="000A3E8C">
              <w:rPr>
                <w:rFonts w:ascii="Times New Roman" w:hAnsi="Times New Roman" w:cs="Times New Roman"/>
                <w:b/>
                <w:sz w:val="18"/>
                <w:szCs w:val="18"/>
              </w:rPr>
              <w:t>.</w:t>
            </w:r>
          </w:p>
        </w:tc>
        <w:tc>
          <w:tcPr>
            <w:tcW w:w="1488" w:type="dxa"/>
          </w:tcPr>
          <w:p w:rsidR="00AC11AA" w:rsidRPr="000A3E8C" w:rsidRDefault="001E4513"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2021</w:t>
            </w:r>
            <w:r w:rsidR="00AC11AA" w:rsidRPr="000A3E8C">
              <w:rPr>
                <w:rFonts w:ascii="Times New Roman" w:hAnsi="Times New Roman" w:cs="Times New Roman"/>
                <w:b/>
                <w:sz w:val="18"/>
                <w:szCs w:val="18"/>
              </w:rPr>
              <w:t>.</w:t>
            </w:r>
          </w:p>
        </w:tc>
        <w:tc>
          <w:tcPr>
            <w:tcW w:w="1488" w:type="dxa"/>
          </w:tcPr>
          <w:p w:rsidR="00AC11AA" w:rsidRPr="000A3E8C" w:rsidRDefault="001E4513"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2022</w:t>
            </w:r>
            <w:r w:rsidR="00AC11AA" w:rsidRPr="000A3E8C">
              <w:rPr>
                <w:rFonts w:ascii="Times New Roman" w:hAnsi="Times New Roman" w:cs="Times New Roman"/>
                <w:b/>
                <w:sz w:val="18"/>
                <w:szCs w:val="18"/>
              </w:rPr>
              <w:t>.</w:t>
            </w:r>
          </w:p>
        </w:tc>
      </w:tr>
      <w:tr w:rsidR="00AC11AA" w:rsidRPr="000A3E8C" w:rsidTr="002C79C4">
        <w:trPr>
          <w:trHeight w:val="402"/>
        </w:trPr>
        <w:tc>
          <w:tcPr>
            <w:tcW w:w="134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4.1.</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b/>
                <w:sz w:val="18"/>
                <w:szCs w:val="18"/>
              </w:rPr>
              <w:t>Unaprjeđivanje usluga posudbe i osiguranja pristupa informacijama</w:t>
            </w:r>
          </w:p>
        </w:tc>
        <w:tc>
          <w:tcPr>
            <w:tcW w:w="1487" w:type="dxa"/>
          </w:tcPr>
          <w:p w:rsidR="00AC11AA" w:rsidRPr="000A3E8C" w:rsidRDefault="00AC11AA" w:rsidP="002C79C4">
            <w:pPr>
              <w:jc w:val="cente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p>
        </w:tc>
        <w:tc>
          <w:tcPr>
            <w:tcW w:w="1487" w:type="dxa"/>
          </w:tcPr>
          <w:p w:rsidR="00AC11AA" w:rsidRPr="000A3E8C" w:rsidRDefault="00AC11AA" w:rsidP="002C79C4">
            <w:pPr>
              <w:jc w:val="cente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p>
        </w:tc>
      </w:tr>
      <w:tr w:rsidR="00AC11AA" w:rsidRPr="000A3E8C" w:rsidTr="002C79C4">
        <w:trPr>
          <w:trHeight w:val="603"/>
        </w:trPr>
        <w:tc>
          <w:tcPr>
            <w:tcW w:w="134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4.1.1.</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Uspostavljanje i održavanje repozitorija GISKO i repozitorija Sveučilišta u Osijeku</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uspostavljenih repozitorija</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p w:rsidR="00AC11AA" w:rsidRPr="000A3E8C" w:rsidRDefault="00AC11AA" w:rsidP="002C79C4">
            <w:pPr>
              <w:jc w:val="center"/>
              <w:rPr>
                <w:rFonts w:ascii="Times New Roman" w:hAnsi="Times New Roman" w:cs="Times New Roman"/>
                <w:sz w:val="18"/>
                <w:szCs w:val="18"/>
              </w:rPr>
            </w:pPr>
          </w:p>
        </w:tc>
        <w:tc>
          <w:tcPr>
            <w:tcW w:w="148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r>
      <w:tr w:rsidR="00AC11AA" w:rsidRPr="000A3E8C" w:rsidTr="002C79C4">
        <w:trPr>
          <w:trHeight w:val="603"/>
        </w:trPr>
        <w:tc>
          <w:tcPr>
            <w:tcW w:w="134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4.1.2.</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Uspostavljanje službe dostave knjižnične građe na kućnu adresu</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uspostavljenih službi</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0</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7" w:type="dxa"/>
          </w:tcPr>
          <w:p w:rsidR="00AC11AA" w:rsidRPr="000A3E8C" w:rsidRDefault="001E4513"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r w:rsidR="00AC11AA" w:rsidRPr="000A3E8C" w:rsidTr="002C79C4">
        <w:trPr>
          <w:trHeight w:val="793"/>
        </w:trPr>
        <w:tc>
          <w:tcPr>
            <w:tcW w:w="134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4.1.3.</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 xml:space="preserve">Osuvremenjivanje usluge međuknjižnične posudbe i dostave dokumenata </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osuvremenjenih usluga</w:t>
            </w:r>
          </w:p>
          <w:p w:rsidR="00AC11AA" w:rsidRPr="000A3E8C" w:rsidRDefault="00AC11AA" w:rsidP="002C79C4">
            <w:pP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r w:rsidR="00AC11AA" w:rsidRPr="000A3E8C" w:rsidTr="002C79C4">
        <w:trPr>
          <w:trHeight w:val="603"/>
        </w:trPr>
        <w:tc>
          <w:tcPr>
            <w:tcW w:w="134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lastRenderedPageBreak/>
              <w:t>4.1.4.</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 xml:space="preserve">Povećanje broja elektronički dostupnih inf. izvora – službene publikacije, referentna zbirka, novinski naslovi, zavičajnici) </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digitalnih zbirki</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8</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10</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12</w:t>
            </w:r>
          </w:p>
        </w:tc>
      </w:tr>
      <w:tr w:rsidR="00AC11AA" w:rsidRPr="000A3E8C" w:rsidTr="002C79C4">
        <w:trPr>
          <w:trHeight w:val="603"/>
        </w:trPr>
        <w:tc>
          <w:tcPr>
            <w:tcW w:w="134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4.1.5.</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Osuvremenjivanje načela nabavne politike za narodnu i sveučilišnu funkciju</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suvremenjenih  dokumenata</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r>
      <w:tr w:rsidR="00AC11AA" w:rsidRPr="000A3E8C" w:rsidTr="002C79C4">
        <w:trPr>
          <w:trHeight w:val="201"/>
        </w:trPr>
        <w:tc>
          <w:tcPr>
            <w:tcW w:w="134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4.2.</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b/>
                <w:sz w:val="18"/>
                <w:szCs w:val="18"/>
              </w:rPr>
              <w:t>Osuvremenjivanje informacijskih usluga</w:t>
            </w:r>
          </w:p>
        </w:tc>
        <w:tc>
          <w:tcPr>
            <w:tcW w:w="1487" w:type="dxa"/>
          </w:tcPr>
          <w:p w:rsidR="00AC11AA" w:rsidRPr="000A3E8C" w:rsidRDefault="00AC11AA" w:rsidP="002C79C4">
            <w:pP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p>
        </w:tc>
        <w:tc>
          <w:tcPr>
            <w:tcW w:w="1487" w:type="dxa"/>
          </w:tcPr>
          <w:p w:rsidR="00AC11AA" w:rsidRPr="000A3E8C" w:rsidRDefault="00AC11AA" w:rsidP="002C79C4">
            <w:pPr>
              <w:jc w:val="cente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p>
        </w:tc>
      </w:tr>
      <w:tr w:rsidR="00AC11AA" w:rsidRPr="000A3E8C" w:rsidTr="002C79C4">
        <w:trPr>
          <w:trHeight w:val="804"/>
        </w:trPr>
        <w:tc>
          <w:tcPr>
            <w:tcW w:w="1340" w:type="dxa"/>
          </w:tcPr>
          <w:p w:rsidR="00AC11AA" w:rsidRPr="000A3E8C" w:rsidRDefault="001E4513" w:rsidP="002C79C4">
            <w:pPr>
              <w:jc w:val="both"/>
              <w:rPr>
                <w:rFonts w:ascii="Times New Roman" w:hAnsi="Times New Roman" w:cs="Times New Roman"/>
                <w:b/>
                <w:sz w:val="18"/>
                <w:szCs w:val="18"/>
              </w:rPr>
            </w:pPr>
            <w:r w:rsidRPr="000A3E8C">
              <w:rPr>
                <w:rFonts w:ascii="Times New Roman" w:hAnsi="Times New Roman" w:cs="Times New Roman"/>
                <w:b/>
                <w:sz w:val="18"/>
                <w:szCs w:val="18"/>
              </w:rPr>
              <w:t>4.2.1</w:t>
            </w:r>
            <w:r w:rsidR="00AC11AA" w:rsidRPr="000A3E8C">
              <w:rPr>
                <w:rFonts w:ascii="Times New Roman" w:hAnsi="Times New Roman" w:cs="Times New Roman"/>
                <w:b/>
                <w:sz w:val="18"/>
                <w:szCs w:val="18"/>
              </w:rPr>
              <w:t>.</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Osuvremenjivanje usluge Referati, seminari, diplomski radovi</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 xml:space="preserve">broj osuvremenjenih usluga </w:t>
            </w:r>
          </w:p>
          <w:p w:rsidR="00AC11AA" w:rsidRPr="000A3E8C" w:rsidRDefault="00AC11AA" w:rsidP="002C79C4">
            <w:pP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r w:rsidR="00AC11AA" w:rsidRPr="000A3E8C" w:rsidTr="002C79C4">
        <w:trPr>
          <w:trHeight w:val="804"/>
        </w:trPr>
        <w:tc>
          <w:tcPr>
            <w:tcW w:w="1340" w:type="dxa"/>
          </w:tcPr>
          <w:p w:rsidR="00AC11AA" w:rsidRPr="000A3E8C" w:rsidRDefault="001E4513" w:rsidP="002C79C4">
            <w:pPr>
              <w:jc w:val="both"/>
              <w:rPr>
                <w:rFonts w:ascii="Times New Roman" w:hAnsi="Times New Roman" w:cs="Times New Roman"/>
                <w:b/>
                <w:sz w:val="18"/>
                <w:szCs w:val="18"/>
              </w:rPr>
            </w:pPr>
            <w:r w:rsidRPr="000A3E8C">
              <w:rPr>
                <w:rFonts w:ascii="Times New Roman" w:hAnsi="Times New Roman" w:cs="Times New Roman"/>
                <w:b/>
                <w:sz w:val="18"/>
                <w:szCs w:val="18"/>
              </w:rPr>
              <w:t>4.2.2</w:t>
            </w:r>
            <w:r w:rsidR="00AC11AA" w:rsidRPr="000A3E8C">
              <w:rPr>
                <w:rFonts w:ascii="Times New Roman" w:hAnsi="Times New Roman" w:cs="Times New Roman"/>
                <w:b/>
                <w:sz w:val="18"/>
                <w:szCs w:val="18"/>
              </w:rPr>
              <w:t>.</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Osuvremenjivanje načina pružanja bibliometrijskih usluga</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osuvremenjenih usluga</w:t>
            </w:r>
          </w:p>
          <w:p w:rsidR="00AC11AA" w:rsidRPr="000A3E8C" w:rsidRDefault="00AC11AA" w:rsidP="002C79C4">
            <w:pP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r w:rsidR="00AC11AA" w:rsidRPr="000A3E8C" w:rsidTr="002C79C4">
        <w:trPr>
          <w:trHeight w:val="402"/>
        </w:trPr>
        <w:tc>
          <w:tcPr>
            <w:tcW w:w="1340" w:type="dxa"/>
          </w:tcPr>
          <w:p w:rsidR="00AC11AA" w:rsidRPr="000A3E8C" w:rsidRDefault="001E4513" w:rsidP="002C79C4">
            <w:pPr>
              <w:jc w:val="both"/>
              <w:rPr>
                <w:rFonts w:ascii="Times New Roman" w:hAnsi="Times New Roman" w:cs="Times New Roman"/>
                <w:b/>
                <w:sz w:val="18"/>
                <w:szCs w:val="18"/>
              </w:rPr>
            </w:pPr>
            <w:r w:rsidRPr="000A3E8C">
              <w:rPr>
                <w:rFonts w:ascii="Times New Roman" w:hAnsi="Times New Roman" w:cs="Times New Roman"/>
                <w:b/>
                <w:sz w:val="18"/>
                <w:szCs w:val="18"/>
              </w:rPr>
              <w:t>4.2.3</w:t>
            </w:r>
            <w:r w:rsidR="00AC11AA" w:rsidRPr="000A3E8C">
              <w:rPr>
                <w:rFonts w:ascii="Times New Roman" w:hAnsi="Times New Roman" w:cs="Times New Roman"/>
                <w:b/>
                <w:sz w:val="18"/>
                <w:szCs w:val="18"/>
              </w:rPr>
              <w:t>.</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Uspostavljanje usluge prikaza novih stručnih i znanstvenih naslova u GISKO</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uspostavljenih usluga</w:t>
            </w:r>
          </w:p>
          <w:p w:rsidR="00AC11AA" w:rsidRPr="000A3E8C" w:rsidRDefault="00AC11AA" w:rsidP="002C79C4">
            <w:pP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r w:rsidR="00AC11AA" w:rsidRPr="000A3E8C" w:rsidTr="002C79C4">
        <w:trPr>
          <w:trHeight w:val="140"/>
        </w:trPr>
        <w:tc>
          <w:tcPr>
            <w:tcW w:w="1340" w:type="dxa"/>
          </w:tcPr>
          <w:p w:rsidR="00AC11AA" w:rsidRPr="000A3E8C" w:rsidRDefault="001E4513" w:rsidP="002C79C4">
            <w:pPr>
              <w:jc w:val="both"/>
              <w:rPr>
                <w:rFonts w:ascii="Times New Roman" w:hAnsi="Times New Roman" w:cs="Times New Roman"/>
                <w:b/>
                <w:sz w:val="18"/>
                <w:szCs w:val="18"/>
              </w:rPr>
            </w:pPr>
            <w:r w:rsidRPr="000A3E8C">
              <w:rPr>
                <w:rFonts w:ascii="Times New Roman" w:hAnsi="Times New Roman" w:cs="Times New Roman"/>
                <w:b/>
                <w:sz w:val="18"/>
                <w:szCs w:val="18"/>
              </w:rPr>
              <w:t>4.2.4</w:t>
            </w:r>
            <w:r w:rsidR="00AC11AA" w:rsidRPr="000A3E8C">
              <w:rPr>
                <w:rFonts w:ascii="Times New Roman" w:hAnsi="Times New Roman" w:cs="Times New Roman"/>
                <w:b/>
                <w:sz w:val="18"/>
                <w:szCs w:val="18"/>
              </w:rPr>
              <w:t>.</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 xml:space="preserve">Izrada preporučnih žanrovskih bibliografija </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uspostavljenih bibliografija prema žanrovima</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3</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4</w:t>
            </w:r>
          </w:p>
        </w:tc>
      </w:tr>
      <w:tr w:rsidR="00AC11AA" w:rsidRPr="000A3E8C" w:rsidTr="002C79C4">
        <w:trPr>
          <w:trHeight w:val="140"/>
        </w:trPr>
        <w:tc>
          <w:tcPr>
            <w:tcW w:w="134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4.3.</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b/>
                <w:sz w:val="18"/>
                <w:szCs w:val="18"/>
              </w:rPr>
              <w:t>Usluge učenja i poučavanja</w:t>
            </w:r>
          </w:p>
        </w:tc>
        <w:tc>
          <w:tcPr>
            <w:tcW w:w="1487" w:type="dxa"/>
          </w:tcPr>
          <w:p w:rsidR="00AC11AA" w:rsidRPr="000A3E8C" w:rsidRDefault="00AC11AA" w:rsidP="002C79C4">
            <w:pP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p>
        </w:tc>
        <w:tc>
          <w:tcPr>
            <w:tcW w:w="1487" w:type="dxa"/>
          </w:tcPr>
          <w:p w:rsidR="00AC11AA" w:rsidRPr="000A3E8C" w:rsidRDefault="00AC11AA" w:rsidP="002C79C4">
            <w:pPr>
              <w:jc w:val="cente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p>
        </w:tc>
      </w:tr>
      <w:tr w:rsidR="00AC11AA" w:rsidRPr="000A3E8C" w:rsidTr="002C79C4">
        <w:trPr>
          <w:trHeight w:val="140"/>
        </w:trPr>
        <w:tc>
          <w:tcPr>
            <w:tcW w:w="134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4.3.1.</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Uspostavljanje i kontinuirano provođenje tečaja informatičkog opismenjavanja korisnika starije životne dobi</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tečajeva</w:t>
            </w:r>
          </w:p>
          <w:p w:rsidR="00AC11AA" w:rsidRPr="000A3E8C" w:rsidRDefault="00AC11AA" w:rsidP="002C79C4">
            <w:pP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r w:rsidR="00AC11AA" w:rsidRPr="000A3E8C" w:rsidTr="002C79C4">
        <w:trPr>
          <w:trHeight w:val="140"/>
        </w:trPr>
        <w:tc>
          <w:tcPr>
            <w:tcW w:w="134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4.3.2.</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Uspostavljanje i održavanje tečaja o uslugama koje nudi GISKO</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tečajeva</w:t>
            </w:r>
          </w:p>
          <w:p w:rsidR="00AC11AA" w:rsidRPr="000A3E8C" w:rsidRDefault="00AC11AA" w:rsidP="002C79C4">
            <w:pPr>
              <w:rPr>
                <w:rFonts w:ascii="Times New Roman" w:hAnsi="Times New Roman" w:cs="Times New Roman"/>
                <w:sz w:val="18"/>
                <w:szCs w:val="18"/>
              </w:rPr>
            </w:pP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r w:rsidR="00AC11AA" w:rsidRPr="000A3E8C" w:rsidTr="002C79C4">
        <w:trPr>
          <w:trHeight w:val="730"/>
        </w:trPr>
        <w:tc>
          <w:tcPr>
            <w:tcW w:w="134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4.3.3.</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Uspostavljanje i održavanja tečaja o načinima citiranja</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tečajeva</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r w:rsidR="00AC11AA" w:rsidRPr="000A3E8C" w:rsidTr="002C79C4">
        <w:trPr>
          <w:trHeight w:val="140"/>
        </w:trPr>
        <w:tc>
          <w:tcPr>
            <w:tcW w:w="134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4.3.4.</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Uspostavljanje i održavanje tečaja o autorskom pravu i plagijarizmu</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tečajeva</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8A78D9"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r w:rsidR="00AC11AA" w:rsidRPr="000A3E8C" w:rsidTr="002C79C4">
        <w:trPr>
          <w:trHeight w:val="140"/>
        </w:trPr>
        <w:tc>
          <w:tcPr>
            <w:tcW w:w="134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4.3.5.</w:t>
            </w:r>
          </w:p>
        </w:tc>
        <w:tc>
          <w:tcPr>
            <w:tcW w:w="343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Uspostavljanje i održavanje tečaja o bazama podataka</w:t>
            </w:r>
          </w:p>
        </w:tc>
        <w:tc>
          <w:tcPr>
            <w:tcW w:w="148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tečajeva</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88" w:type="dxa"/>
          </w:tcPr>
          <w:p w:rsidR="00AC11AA" w:rsidRPr="000A3E8C" w:rsidRDefault="008A78D9"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bl>
    <w:p w:rsidR="00AC11AA" w:rsidRPr="000A3E8C" w:rsidRDefault="00AC11AA" w:rsidP="00AC11AA">
      <w:pPr>
        <w:contextualSpacing/>
        <w:rPr>
          <w:rFonts w:ascii="Times New Roman" w:hAnsi="Times New Roman" w:cs="Times New Roman"/>
          <w:b/>
        </w:rPr>
      </w:pPr>
    </w:p>
    <w:p w:rsidR="00AC11AA" w:rsidRPr="000A3E8C" w:rsidRDefault="00AC11AA" w:rsidP="00AC11AA">
      <w:pPr>
        <w:contextualSpacing/>
        <w:rPr>
          <w:rFonts w:ascii="Times New Roman" w:hAnsi="Times New Roman" w:cs="Times New Roman"/>
          <w:b/>
          <w:sz w:val="20"/>
          <w:szCs w:val="20"/>
        </w:rPr>
      </w:pPr>
      <w:r w:rsidRPr="000A3E8C">
        <w:rPr>
          <w:rFonts w:ascii="Times New Roman" w:hAnsi="Times New Roman" w:cs="Times New Roman"/>
          <w:b/>
          <w:sz w:val="20"/>
          <w:szCs w:val="20"/>
        </w:rPr>
        <w:t xml:space="preserve">Naziv programa: </w:t>
      </w:r>
    </w:p>
    <w:p w:rsidR="00AC11AA" w:rsidRPr="000A3E8C" w:rsidRDefault="00AC11AA" w:rsidP="00AC11AA">
      <w:pPr>
        <w:contextualSpacing/>
        <w:rPr>
          <w:rFonts w:ascii="Times New Roman" w:hAnsi="Times New Roman" w:cs="Times New Roman"/>
          <w:b/>
          <w:sz w:val="20"/>
          <w:szCs w:val="20"/>
        </w:rPr>
      </w:pPr>
    </w:p>
    <w:p w:rsidR="00AC11AA" w:rsidRPr="000A3E8C" w:rsidRDefault="00AC11AA" w:rsidP="00AC11AA">
      <w:pPr>
        <w:contextualSpacing/>
        <w:rPr>
          <w:rFonts w:ascii="Times New Roman" w:hAnsi="Times New Roman" w:cs="Times New Roman"/>
          <w:b/>
          <w:sz w:val="20"/>
          <w:szCs w:val="20"/>
        </w:rPr>
      </w:pPr>
      <w:r w:rsidRPr="000A3E8C">
        <w:rPr>
          <w:rFonts w:ascii="Times New Roman" w:hAnsi="Times New Roman" w:cs="Times New Roman"/>
          <w:b/>
          <w:sz w:val="20"/>
          <w:szCs w:val="20"/>
        </w:rPr>
        <w:t xml:space="preserve">5. Održavanje kulturno-promotivnih aktivnosti </w:t>
      </w:r>
    </w:p>
    <w:p w:rsidR="00AC11AA" w:rsidRPr="000A3E8C" w:rsidRDefault="00AC11AA" w:rsidP="00AC11AA">
      <w:pPr>
        <w:contextualSpacing/>
        <w:rPr>
          <w:rFonts w:ascii="Times New Roman" w:hAnsi="Times New Roman" w:cs="Times New Roman"/>
          <w:b/>
          <w:sz w:val="20"/>
          <w:szCs w:val="20"/>
        </w:rPr>
      </w:pPr>
    </w:p>
    <w:p w:rsidR="00AC11AA" w:rsidRPr="000A3E8C" w:rsidRDefault="00AC11AA" w:rsidP="00AC11AA">
      <w:pPr>
        <w:autoSpaceDE w:val="0"/>
        <w:autoSpaceDN w:val="0"/>
        <w:adjustRightInd w:val="0"/>
        <w:spacing w:after="0" w:line="240" w:lineRule="auto"/>
        <w:jc w:val="both"/>
        <w:rPr>
          <w:rFonts w:ascii="Times New Roman" w:hAnsi="Times New Roman" w:cs="Times New Roman"/>
          <w:sz w:val="20"/>
          <w:szCs w:val="20"/>
        </w:rPr>
      </w:pPr>
      <w:r w:rsidRPr="000A3E8C">
        <w:rPr>
          <w:rFonts w:ascii="Times New Roman" w:hAnsi="Times New Roman" w:cs="Times New Roman"/>
          <w:b/>
          <w:sz w:val="20"/>
          <w:szCs w:val="20"/>
        </w:rPr>
        <w:lastRenderedPageBreak/>
        <w:t>Ciljevi provedbe programa i pokazatelji uspješnosti kojima će se mjeriti ostvarivanje tih ciljeva</w:t>
      </w:r>
      <w:r w:rsidRPr="000A3E8C">
        <w:rPr>
          <w:rFonts w:ascii="Times New Roman" w:hAnsi="Times New Roman" w:cs="Times New Roman"/>
          <w:sz w:val="20"/>
          <w:szCs w:val="20"/>
        </w:rPr>
        <w:t>:</w:t>
      </w:r>
    </w:p>
    <w:p w:rsidR="00AC11AA" w:rsidRPr="000A3E8C" w:rsidRDefault="00AC11AA" w:rsidP="00AC11AA">
      <w:pPr>
        <w:autoSpaceDE w:val="0"/>
        <w:autoSpaceDN w:val="0"/>
        <w:adjustRightInd w:val="0"/>
        <w:spacing w:after="0" w:line="240" w:lineRule="auto"/>
        <w:jc w:val="both"/>
        <w:rPr>
          <w:rFonts w:ascii="Times New Roman" w:hAnsi="Times New Roman" w:cs="Times New Roman"/>
        </w:rPr>
      </w:pPr>
    </w:p>
    <w:tbl>
      <w:tblPr>
        <w:tblStyle w:val="TableGrid"/>
        <w:tblW w:w="13578" w:type="dxa"/>
        <w:tblLayout w:type="fixed"/>
        <w:tblLook w:val="04A0" w:firstRow="1" w:lastRow="0" w:firstColumn="1" w:lastColumn="0" w:noHBand="0" w:noVBand="1"/>
      </w:tblPr>
      <w:tblGrid>
        <w:gridCol w:w="1046"/>
        <w:gridCol w:w="3594"/>
        <w:gridCol w:w="1489"/>
        <w:gridCol w:w="1490"/>
        <w:gridCol w:w="1490"/>
        <w:gridCol w:w="1489"/>
        <w:gridCol w:w="1490"/>
        <w:gridCol w:w="1490"/>
      </w:tblGrid>
      <w:tr w:rsidR="00AC11AA" w:rsidRPr="000A3E8C" w:rsidTr="002C79C4">
        <w:trPr>
          <w:trHeight w:val="188"/>
        </w:trPr>
        <w:tc>
          <w:tcPr>
            <w:tcW w:w="13576" w:type="dxa"/>
            <w:gridSpan w:val="8"/>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 5.1. Održavanje kulturno-promotivnih aktivnosti</w:t>
            </w:r>
          </w:p>
        </w:tc>
      </w:tr>
      <w:tr w:rsidR="00AC11AA" w:rsidRPr="000A3E8C" w:rsidTr="002C79C4">
        <w:trPr>
          <w:trHeight w:val="366"/>
        </w:trPr>
        <w:tc>
          <w:tcPr>
            <w:tcW w:w="1046" w:type="dxa"/>
          </w:tcPr>
          <w:p w:rsidR="00AC11AA" w:rsidRPr="000A3E8C" w:rsidRDefault="00AC11AA" w:rsidP="002C79C4">
            <w:pPr>
              <w:jc w:val="both"/>
              <w:rPr>
                <w:rFonts w:ascii="Times New Roman" w:hAnsi="Times New Roman" w:cs="Times New Roman"/>
                <w:b/>
                <w:sz w:val="18"/>
                <w:szCs w:val="18"/>
              </w:rPr>
            </w:pPr>
          </w:p>
        </w:tc>
        <w:tc>
          <w:tcPr>
            <w:tcW w:w="3594"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Definicija</w:t>
            </w:r>
          </w:p>
        </w:tc>
        <w:tc>
          <w:tcPr>
            <w:tcW w:w="1489"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Jedinica</w:t>
            </w:r>
          </w:p>
        </w:tc>
        <w:tc>
          <w:tcPr>
            <w:tcW w:w="149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Polazna vrijednost</w:t>
            </w:r>
          </w:p>
        </w:tc>
        <w:tc>
          <w:tcPr>
            <w:tcW w:w="1490"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Izvor podataka</w:t>
            </w:r>
          </w:p>
        </w:tc>
        <w:tc>
          <w:tcPr>
            <w:tcW w:w="1489" w:type="dxa"/>
          </w:tcPr>
          <w:p w:rsidR="00AC11AA" w:rsidRPr="000A3E8C" w:rsidRDefault="0063595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2020</w:t>
            </w:r>
            <w:r w:rsidR="00AC11AA" w:rsidRPr="000A3E8C">
              <w:rPr>
                <w:rFonts w:ascii="Times New Roman" w:hAnsi="Times New Roman" w:cs="Times New Roman"/>
                <w:b/>
                <w:sz w:val="18"/>
                <w:szCs w:val="18"/>
              </w:rPr>
              <w:t>.</w:t>
            </w:r>
          </w:p>
        </w:tc>
        <w:tc>
          <w:tcPr>
            <w:tcW w:w="1490" w:type="dxa"/>
          </w:tcPr>
          <w:p w:rsidR="00AC11AA" w:rsidRPr="000A3E8C" w:rsidRDefault="0063595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2021</w:t>
            </w:r>
            <w:r w:rsidR="00AC11AA" w:rsidRPr="000A3E8C">
              <w:rPr>
                <w:rFonts w:ascii="Times New Roman" w:hAnsi="Times New Roman" w:cs="Times New Roman"/>
                <w:b/>
                <w:sz w:val="18"/>
                <w:szCs w:val="18"/>
              </w:rPr>
              <w:t>.</w:t>
            </w:r>
          </w:p>
        </w:tc>
        <w:tc>
          <w:tcPr>
            <w:tcW w:w="1490" w:type="dxa"/>
          </w:tcPr>
          <w:p w:rsidR="00AC11AA" w:rsidRPr="000A3E8C" w:rsidRDefault="0063595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2022</w:t>
            </w:r>
            <w:r w:rsidR="00AC11AA" w:rsidRPr="000A3E8C">
              <w:rPr>
                <w:rFonts w:ascii="Times New Roman" w:hAnsi="Times New Roman" w:cs="Times New Roman"/>
                <w:b/>
                <w:sz w:val="18"/>
                <w:szCs w:val="18"/>
              </w:rPr>
              <w:t>.</w:t>
            </w:r>
          </w:p>
        </w:tc>
      </w:tr>
      <w:tr w:rsidR="00AC11AA" w:rsidRPr="000A3E8C" w:rsidTr="002C79C4">
        <w:trPr>
          <w:trHeight w:val="419"/>
        </w:trPr>
        <w:tc>
          <w:tcPr>
            <w:tcW w:w="104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 xml:space="preserve">Pokazatelj </w:t>
            </w:r>
          </w:p>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učinka 1</w:t>
            </w:r>
          </w:p>
        </w:tc>
        <w:tc>
          <w:tcPr>
            <w:tcW w:w="3594" w:type="dxa"/>
          </w:tcPr>
          <w:p w:rsidR="00AC11AA" w:rsidRPr="000A3E8C" w:rsidRDefault="00AC11AA" w:rsidP="002C79C4">
            <w:pPr>
              <w:jc w:val="both"/>
              <w:rPr>
                <w:rFonts w:ascii="Times New Roman" w:hAnsi="Times New Roman" w:cs="Times New Roman"/>
                <w:bCs/>
                <w:sz w:val="18"/>
                <w:szCs w:val="18"/>
              </w:rPr>
            </w:pPr>
            <w:r w:rsidRPr="000A3E8C">
              <w:rPr>
                <w:rFonts w:ascii="Times New Roman" w:hAnsi="Times New Roman" w:cs="Times New Roman"/>
                <w:bCs/>
                <w:sz w:val="18"/>
                <w:szCs w:val="18"/>
              </w:rPr>
              <w:t>Posjetitelji na kulturno-promotivnim aktivnostima (za djecu i mlade)</w:t>
            </w:r>
          </w:p>
        </w:tc>
        <w:tc>
          <w:tcPr>
            <w:tcW w:w="1489"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posjetitelja</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8.554</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8.600</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8.600</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8.600</w:t>
            </w:r>
          </w:p>
        </w:tc>
      </w:tr>
      <w:tr w:rsidR="00AC11AA" w:rsidRPr="000A3E8C" w:rsidTr="002C79C4">
        <w:trPr>
          <w:trHeight w:val="419"/>
        </w:trPr>
        <w:tc>
          <w:tcPr>
            <w:tcW w:w="104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 xml:space="preserve">Pokazatelj </w:t>
            </w:r>
          </w:p>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učinka 2</w:t>
            </w:r>
          </w:p>
        </w:tc>
        <w:tc>
          <w:tcPr>
            <w:tcW w:w="3594" w:type="dxa"/>
          </w:tcPr>
          <w:p w:rsidR="00AC11AA" w:rsidRPr="000A3E8C" w:rsidRDefault="00AC11AA" w:rsidP="002C79C4">
            <w:pPr>
              <w:jc w:val="both"/>
              <w:rPr>
                <w:rFonts w:ascii="Times New Roman" w:hAnsi="Times New Roman" w:cs="Times New Roman"/>
                <w:bCs/>
                <w:sz w:val="18"/>
                <w:szCs w:val="18"/>
              </w:rPr>
            </w:pPr>
            <w:r w:rsidRPr="000A3E8C">
              <w:rPr>
                <w:rFonts w:ascii="Times New Roman" w:hAnsi="Times New Roman" w:cs="Times New Roman"/>
                <w:bCs/>
                <w:sz w:val="18"/>
                <w:szCs w:val="18"/>
              </w:rPr>
              <w:t>Posjetitelji na kulturno-promotivnim aktivnostima (za odrasle)</w:t>
            </w:r>
          </w:p>
        </w:tc>
        <w:tc>
          <w:tcPr>
            <w:tcW w:w="1489"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posjetitelja</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1.220</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1.400</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1.500</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1.600</w:t>
            </w:r>
          </w:p>
        </w:tc>
      </w:tr>
      <w:tr w:rsidR="00AC11AA" w:rsidRPr="000A3E8C" w:rsidTr="002C79C4">
        <w:trPr>
          <w:trHeight w:val="639"/>
        </w:trPr>
        <w:tc>
          <w:tcPr>
            <w:tcW w:w="104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 xml:space="preserve">Pokazatelj </w:t>
            </w:r>
          </w:p>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učinka 3</w:t>
            </w:r>
          </w:p>
        </w:tc>
        <w:tc>
          <w:tcPr>
            <w:tcW w:w="3594" w:type="dxa"/>
          </w:tcPr>
          <w:p w:rsidR="00AC11AA" w:rsidRPr="000A3E8C" w:rsidRDefault="00AC11AA" w:rsidP="002C79C4">
            <w:pPr>
              <w:jc w:val="both"/>
              <w:rPr>
                <w:rFonts w:ascii="Times New Roman" w:hAnsi="Times New Roman" w:cs="Times New Roman"/>
                <w:bCs/>
                <w:sz w:val="18"/>
                <w:szCs w:val="18"/>
              </w:rPr>
            </w:pPr>
            <w:r w:rsidRPr="000A3E8C">
              <w:rPr>
                <w:rFonts w:ascii="Times New Roman" w:hAnsi="Times New Roman" w:cs="Times New Roman"/>
                <w:bCs/>
                <w:sz w:val="18"/>
                <w:szCs w:val="18"/>
              </w:rPr>
              <w:t>Održane kulturno-promotivnih aktivnosti i kulturno-promotivne aktivnosti popraćene u medijima</w:t>
            </w:r>
          </w:p>
        </w:tc>
        <w:tc>
          <w:tcPr>
            <w:tcW w:w="1489"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(odnos održanih i popraćenih)</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100% : 50%</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tiskani i elektronički mediji</w:t>
            </w:r>
          </w:p>
        </w:tc>
        <w:tc>
          <w:tcPr>
            <w:tcW w:w="148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100% : 65%</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100% : 70%</w:t>
            </w:r>
          </w:p>
        </w:tc>
        <w:tc>
          <w:tcPr>
            <w:tcW w:w="1490"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100% : 75%</w:t>
            </w:r>
          </w:p>
        </w:tc>
      </w:tr>
    </w:tbl>
    <w:p w:rsidR="00AC11AA" w:rsidRPr="000A3E8C" w:rsidRDefault="00AC11AA" w:rsidP="00AC11AA">
      <w:pPr>
        <w:autoSpaceDE w:val="0"/>
        <w:autoSpaceDN w:val="0"/>
        <w:adjustRightInd w:val="0"/>
        <w:jc w:val="both"/>
        <w:rPr>
          <w:rFonts w:ascii="Times New Roman" w:hAnsi="Times New Roman" w:cs="Times New Roman"/>
          <w:b/>
        </w:rPr>
      </w:pPr>
    </w:p>
    <w:p w:rsidR="00AC11AA" w:rsidRPr="000A3E8C" w:rsidRDefault="00AC11AA" w:rsidP="00AC11AA">
      <w:pPr>
        <w:autoSpaceDE w:val="0"/>
        <w:autoSpaceDN w:val="0"/>
        <w:adjustRightInd w:val="0"/>
        <w:jc w:val="both"/>
        <w:rPr>
          <w:rFonts w:ascii="Times New Roman" w:hAnsi="Times New Roman" w:cs="Times New Roman"/>
          <w:b/>
          <w:sz w:val="20"/>
          <w:szCs w:val="20"/>
        </w:rPr>
      </w:pPr>
      <w:r w:rsidRPr="000A3E8C">
        <w:rPr>
          <w:rFonts w:ascii="Times New Roman" w:hAnsi="Times New Roman" w:cs="Times New Roman"/>
          <w:b/>
          <w:sz w:val="20"/>
          <w:szCs w:val="20"/>
        </w:rPr>
        <w:t>Aktivnosti programa i pokazatelji rezultata</w:t>
      </w:r>
    </w:p>
    <w:tbl>
      <w:tblPr>
        <w:tblStyle w:val="TableGrid"/>
        <w:tblW w:w="13542" w:type="dxa"/>
        <w:tblLook w:val="04A0" w:firstRow="1" w:lastRow="0" w:firstColumn="1" w:lastColumn="0" w:noHBand="0" w:noVBand="1"/>
      </w:tblPr>
      <w:tblGrid>
        <w:gridCol w:w="1037"/>
        <w:gridCol w:w="3591"/>
        <w:gridCol w:w="1485"/>
        <w:gridCol w:w="1486"/>
        <w:gridCol w:w="1486"/>
        <w:gridCol w:w="1485"/>
        <w:gridCol w:w="1486"/>
        <w:gridCol w:w="1486"/>
      </w:tblGrid>
      <w:tr w:rsidR="00AC11AA" w:rsidRPr="000A3E8C" w:rsidTr="002C79C4">
        <w:trPr>
          <w:trHeight w:val="374"/>
        </w:trPr>
        <w:tc>
          <w:tcPr>
            <w:tcW w:w="1037" w:type="dxa"/>
          </w:tcPr>
          <w:p w:rsidR="00AC11AA" w:rsidRPr="000A3E8C" w:rsidRDefault="00AC11AA" w:rsidP="002C79C4">
            <w:pPr>
              <w:jc w:val="both"/>
              <w:rPr>
                <w:rFonts w:ascii="Times New Roman" w:hAnsi="Times New Roman" w:cs="Times New Roman"/>
                <w:b/>
                <w:sz w:val="18"/>
                <w:szCs w:val="18"/>
              </w:rPr>
            </w:pPr>
          </w:p>
        </w:tc>
        <w:tc>
          <w:tcPr>
            <w:tcW w:w="359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Definicija</w:t>
            </w:r>
          </w:p>
        </w:tc>
        <w:tc>
          <w:tcPr>
            <w:tcW w:w="1485"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Jedinica</w:t>
            </w:r>
          </w:p>
        </w:tc>
        <w:tc>
          <w:tcPr>
            <w:tcW w:w="148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Polazna vrijednost</w:t>
            </w:r>
          </w:p>
        </w:tc>
        <w:tc>
          <w:tcPr>
            <w:tcW w:w="148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Izvor podataka</w:t>
            </w:r>
          </w:p>
        </w:tc>
        <w:tc>
          <w:tcPr>
            <w:tcW w:w="1485" w:type="dxa"/>
          </w:tcPr>
          <w:p w:rsidR="00AC11AA" w:rsidRPr="000A3E8C" w:rsidRDefault="008F2FBB"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2020</w:t>
            </w:r>
            <w:r w:rsidR="00AC11AA" w:rsidRPr="000A3E8C">
              <w:rPr>
                <w:rFonts w:ascii="Times New Roman" w:hAnsi="Times New Roman" w:cs="Times New Roman"/>
                <w:b/>
                <w:sz w:val="18"/>
                <w:szCs w:val="18"/>
              </w:rPr>
              <w:t>.</w:t>
            </w:r>
          </w:p>
        </w:tc>
        <w:tc>
          <w:tcPr>
            <w:tcW w:w="1486" w:type="dxa"/>
          </w:tcPr>
          <w:p w:rsidR="00AC11AA" w:rsidRPr="000A3E8C" w:rsidRDefault="008F2FBB"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2021</w:t>
            </w:r>
            <w:r w:rsidR="00AC11AA" w:rsidRPr="000A3E8C">
              <w:rPr>
                <w:rFonts w:ascii="Times New Roman" w:hAnsi="Times New Roman" w:cs="Times New Roman"/>
                <w:b/>
                <w:sz w:val="18"/>
                <w:szCs w:val="18"/>
              </w:rPr>
              <w:t>.</w:t>
            </w:r>
          </w:p>
        </w:tc>
        <w:tc>
          <w:tcPr>
            <w:tcW w:w="148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 xml:space="preserve">Ciljana </w:t>
            </w:r>
            <w:r w:rsidR="008F2FBB" w:rsidRPr="000A3E8C">
              <w:rPr>
                <w:rFonts w:ascii="Times New Roman" w:hAnsi="Times New Roman" w:cs="Times New Roman"/>
                <w:b/>
                <w:sz w:val="18"/>
                <w:szCs w:val="18"/>
              </w:rPr>
              <w:t>vrijednost 2022</w:t>
            </w:r>
            <w:r w:rsidRPr="000A3E8C">
              <w:rPr>
                <w:rFonts w:ascii="Times New Roman" w:hAnsi="Times New Roman" w:cs="Times New Roman"/>
                <w:b/>
                <w:sz w:val="18"/>
                <w:szCs w:val="18"/>
              </w:rPr>
              <w:t>.</w:t>
            </w:r>
          </w:p>
        </w:tc>
      </w:tr>
      <w:tr w:rsidR="00AC11AA" w:rsidRPr="000A3E8C" w:rsidTr="002C79C4">
        <w:trPr>
          <w:trHeight w:val="374"/>
        </w:trPr>
        <w:tc>
          <w:tcPr>
            <w:tcW w:w="103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5.1.1.</w:t>
            </w:r>
          </w:p>
        </w:tc>
        <w:tc>
          <w:tcPr>
            <w:tcW w:w="359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Rad čitateljskih klubova</w:t>
            </w:r>
          </w:p>
        </w:tc>
        <w:tc>
          <w:tcPr>
            <w:tcW w:w="1485"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klubova  / aktivnosti kluba</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 / 12</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5"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 / 12</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 / 12</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 / 12</w:t>
            </w:r>
          </w:p>
        </w:tc>
      </w:tr>
      <w:tr w:rsidR="00AC11AA" w:rsidRPr="000A3E8C" w:rsidTr="002C79C4">
        <w:trPr>
          <w:trHeight w:val="404"/>
        </w:trPr>
        <w:tc>
          <w:tcPr>
            <w:tcW w:w="103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5.1.2.</w:t>
            </w:r>
          </w:p>
        </w:tc>
        <w:tc>
          <w:tcPr>
            <w:tcW w:w="359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bCs/>
                <w:sz w:val="18"/>
                <w:szCs w:val="18"/>
              </w:rPr>
              <w:t>Organiziranje izložbi, predavanja, radionica, okruglih stolova i dr. (za djecu i mlade)</w:t>
            </w:r>
          </w:p>
        </w:tc>
        <w:tc>
          <w:tcPr>
            <w:tcW w:w="1485"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p>
        </w:tc>
        <w:tc>
          <w:tcPr>
            <w:tcW w:w="1486" w:type="dxa"/>
          </w:tcPr>
          <w:p w:rsidR="00AC11AA" w:rsidRPr="000A3E8C" w:rsidRDefault="00742DD6" w:rsidP="002C79C4">
            <w:pPr>
              <w:jc w:val="center"/>
              <w:rPr>
                <w:rFonts w:ascii="Times New Roman" w:hAnsi="Times New Roman" w:cs="Times New Roman"/>
                <w:sz w:val="18"/>
                <w:szCs w:val="18"/>
              </w:rPr>
            </w:pPr>
            <w:r w:rsidRPr="000A3E8C">
              <w:rPr>
                <w:rFonts w:ascii="Times New Roman" w:hAnsi="Times New Roman" w:cs="Times New Roman"/>
                <w:sz w:val="18"/>
                <w:szCs w:val="18"/>
              </w:rPr>
              <w:t>500</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5" w:type="dxa"/>
          </w:tcPr>
          <w:p w:rsidR="00AC11AA" w:rsidRPr="000A3E8C" w:rsidRDefault="00742DD6" w:rsidP="002C79C4">
            <w:pPr>
              <w:jc w:val="center"/>
              <w:rPr>
                <w:rFonts w:ascii="Times New Roman" w:hAnsi="Times New Roman" w:cs="Times New Roman"/>
                <w:sz w:val="18"/>
                <w:szCs w:val="18"/>
              </w:rPr>
            </w:pPr>
            <w:r w:rsidRPr="000A3E8C">
              <w:rPr>
                <w:rFonts w:ascii="Times New Roman" w:hAnsi="Times New Roman" w:cs="Times New Roman"/>
                <w:sz w:val="18"/>
                <w:szCs w:val="18"/>
              </w:rPr>
              <w:t>500</w:t>
            </w:r>
          </w:p>
        </w:tc>
        <w:tc>
          <w:tcPr>
            <w:tcW w:w="1486" w:type="dxa"/>
          </w:tcPr>
          <w:p w:rsidR="00AC11AA" w:rsidRPr="000A3E8C" w:rsidRDefault="00742DD6" w:rsidP="002C79C4">
            <w:pPr>
              <w:jc w:val="center"/>
              <w:rPr>
                <w:rFonts w:ascii="Times New Roman" w:hAnsi="Times New Roman" w:cs="Times New Roman"/>
                <w:sz w:val="18"/>
                <w:szCs w:val="18"/>
              </w:rPr>
            </w:pPr>
            <w:r w:rsidRPr="000A3E8C">
              <w:rPr>
                <w:rFonts w:ascii="Times New Roman" w:hAnsi="Times New Roman" w:cs="Times New Roman"/>
                <w:sz w:val="18"/>
                <w:szCs w:val="18"/>
              </w:rPr>
              <w:t>500</w:t>
            </w:r>
          </w:p>
        </w:tc>
        <w:tc>
          <w:tcPr>
            <w:tcW w:w="1486" w:type="dxa"/>
          </w:tcPr>
          <w:p w:rsidR="00AC11AA" w:rsidRPr="000A3E8C" w:rsidRDefault="00742DD6" w:rsidP="002C79C4">
            <w:pPr>
              <w:jc w:val="center"/>
              <w:rPr>
                <w:rFonts w:ascii="Times New Roman" w:hAnsi="Times New Roman" w:cs="Times New Roman"/>
                <w:sz w:val="18"/>
                <w:szCs w:val="18"/>
              </w:rPr>
            </w:pPr>
            <w:r w:rsidRPr="000A3E8C">
              <w:rPr>
                <w:rFonts w:ascii="Times New Roman" w:hAnsi="Times New Roman" w:cs="Times New Roman"/>
                <w:sz w:val="18"/>
                <w:szCs w:val="18"/>
              </w:rPr>
              <w:t>500</w:t>
            </w:r>
          </w:p>
        </w:tc>
      </w:tr>
      <w:tr w:rsidR="00AC11AA" w:rsidRPr="000A3E8C" w:rsidTr="002C79C4">
        <w:trPr>
          <w:trHeight w:val="415"/>
        </w:trPr>
        <w:tc>
          <w:tcPr>
            <w:tcW w:w="103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5.1.3.</w:t>
            </w:r>
          </w:p>
        </w:tc>
        <w:tc>
          <w:tcPr>
            <w:tcW w:w="3591" w:type="dxa"/>
          </w:tcPr>
          <w:p w:rsidR="00AC11AA" w:rsidRPr="000A3E8C" w:rsidRDefault="00AC11AA" w:rsidP="002C79C4">
            <w:pPr>
              <w:jc w:val="both"/>
              <w:rPr>
                <w:rFonts w:ascii="Times New Roman" w:hAnsi="Times New Roman" w:cs="Times New Roman"/>
                <w:bCs/>
                <w:sz w:val="18"/>
                <w:szCs w:val="18"/>
              </w:rPr>
            </w:pPr>
            <w:r w:rsidRPr="000A3E8C">
              <w:rPr>
                <w:rFonts w:ascii="Times New Roman" w:hAnsi="Times New Roman" w:cs="Times New Roman"/>
                <w:bCs/>
                <w:sz w:val="18"/>
                <w:szCs w:val="18"/>
              </w:rPr>
              <w:t>Organiziranje izložbi, predavanja, radionica, okruglih stolova i dr. (za odrasle)</w:t>
            </w:r>
          </w:p>
        </w:tc>
        <w:tc>
          <w:tcPr>
            <w:tcW w:w="1485"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117</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5" w:type="dxa"/>
          </w:tcPr>
          <w:p w:rsidR="00AC11AA" w:rsidRPr="000A3E8C" w:rsidRDefault="00742DD6" w:rsidP="002C79C4">
            <w:pPr>
              <w:jc w:val="center"/>
              <w:rPr>
                <w:rFonts w:ascii="Times New Roman" w:hAnsi="Times New Roman" w:cs="Times New Roman"/>
                <w:sz w:val="18"/>
                <w:szCs w:val="18"/>
              </w:rPr>
            </w:pPr>
            <w:r w:rsidRPr="000A3E8C">
              <w:rPr>
                <w:rFonts w:ascii="Times New Roman" w:hAnsi="Times New Roman" w:cs="Times New Roman"/>
                <w:sz w:val="18"/>
                <w:szCs w:val="18"/>
              </w:rPr>
              <w:t>123</w:t>
            </w:r>
          </w:p>
        </w:tc>
        <w:tc>
          <w:tcPr>
            <w:tcW w:w="1486" w:type="dxa"/>
          </w:tcPr>
          <w:p w:rsidR="00AC11AA" w:rsidRPr="000A3E8C" w:rsidRDefault="00742DD6" w:rsidP="002C79C4">
            <w:pPr>
              <w:jc w:val="center"/>
              <w:rPr>
                <w:rFonts w:ascii="Times New Roman" w:hAnsi="Times New Roman" w:cs="Times New Roman"/>
                <w:sz w:val="18"/>
                <w:szCs w:val="18"/>
              </w:rPr>
            </w:pPr>
            <w:r w:rsidRPr="000A3E8C">
              <w:rPr>
                <w:rFonts w:ascii="Times New Roman" w:hAnsi="Times New Roman" w:cs="Times New Roman"/>
                <w:sz w:val="18"/>
                <w:szCs w:val="18"/>
              </w:rPr>
              <w:t>123</w:t>
            </w:r>
          </w:p>
        </w:tc>
        <w:tc>
          <w:tcPr>
            <w:tcW w:w="1486" w:type="dxa"/>
          </w:tcPr>
          <w:p w:rsidR="00AC11AA" w:rsidRPr="000A3E8C" w:rsidRDefault="00742DD6" w:rsidP="002C79C4">
            <w:pPr>
              <w:jc w:val="center"/>
              <w:rPr>
                <w:rFonts w:ascii="Times New Roman" w:hAnsi="Times New Roman" w:cs="Times New Roman"/>
                <w:sz w:val="18"/>
                <w:szCs w:val="18"/>
              </w:rPr>
            </w:pPr>
            <w:r w:rsidRPr="000A3E8C">
              <w:rPr>
                <w:rFonts w:ascii="Times New Roman" w:hAnsi="Times New Roman" w:cs="Times New Roman"/>
                <w:sz w:val="18"/>
                <w:szCs w:val="18"/>
              </w:rPr>
              <w:t>123</w:t>
            </w:r>
          </w:p>
        </w:tc>
      </w:tr>
      <w:tr w:rsidR="00AC11AA" w:rsidRPr="000A3E8C" w:rsidTr="002C79C4">
        <w:trPr>
          <w:trHeight w:val="633"/>
        </w:trPr>
        <w:tc>
          <w:tcPr>
            <w:tcW w:w="103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5.1.4.</w:t>
            </w:r>
          </w:p>
        </w:tc>
        <w:tc>
          <w:tcPr>
            <w:tcW w:w="359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Organiziranje događanja u okviru tematskog ciklusa „Zavičajne priče“</w:t>
            </w:r>
          </w:p>
        </w:tc>
        <w:tc>
          <w:tcPr>
            <w:tcW w:w="1485"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 xml:space="preserve"> / aktivnosti u okviru ciklusa</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 / 3</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5"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 / 3</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 / 3</w:t>
            </w:r>
          </w:p>
        </w:tc>
        <w:tc>
          <w:tcPr>
            <w:tcW w:w="148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 / 3</w:t>
            </w:r>
          </w:p>
        </w:tc>
      </w:tr>
    </w:tbl>
    <w:p w:rsidR="00AC11AA" w:rsidRPr="000A3E8C" w:rsidRDefault="00AC11AA" w:rsidP="00AC11AA">
      <w:pPr>
        <w:contextualSpacing/>
        <w:rPr>
          <w:rFonts w:ascii="Times New Roman" w:hAnsi="Times New Roman" w:cs="Times New Roman"/>
          <w:b/>
        </w:rPr>
      </w:pPr>
    </w:p>
    <w:p w:rsidR="00AC11AA" w:rsidRPr="000A3E8C" w:rsidRDefault="00AC11AA" w:rsidP="00AC11AA">
      <w:pPr>
        <w:suppressAutoHyphens/>
        <w:autoSpaceDN w:val="0"/>
        <w:rPr>
          <w:rFonts w:ascii="Times New Roman" w:eastAsia="Calibri" w:hAnsi="Times New Roman" w:cs="Times New Roman"/>
          <w:b/>
          <w:sz w:val="20"/>
          <w:szCs w:val="20"/>
        </w:rPr>
      </w:pPr>
    </w:p>
    <w:p w:rsidR="00AC11AA" w:rsidRPr="000A3E8C" w:rsidRDefault="00AC11AA" w:rsidP="00AC11AA">
      <w:pPr>
        <w:suppressAutoHyphens/>
        <w:autoSpaceDN w:val="0"/>
        <w:rPr>
          <w:rFonts w:ascii="Times New Roman" w:eastAsia="Calibri" w:hAnsi="Times New Roman" w:cs="Times New Roman"/>
          <w:b/>
          <w:sz w:val="20"/>
          <w:szCs w:val="20"/>
        </w:rPr>
      </w:pPr>
      <w:r w:rsidRPr="000A3E8C">
        <w:rPr>
          <w:rFonts w:ascii="Times New Roman" w:eastAsia="Calibri" w:hAnsi="Times New Roman" w:cs="Times New Roman"/>
          <w:b/>
          <w:sz w:val="20"/>
          <w:szCs w:val="20"/>
        </w:rPr>
        <w:t xml:space="preserve">Naziv programa: </w:t>
      </w:r>
    </w:p>
    <w:p w:rsidR="00AC11AA" w:rsidRPr="000A3E8C" w:rsidRDefault="00AC11AA" w:rsidP="00AC11AA">
      <w:pPr>
        <w:suppressAutoHyphens/>
        <w:autoSpaceDN w:val="0"/>
        <w:rPr>
          <w:rFonts w:ascii="Times New Roman" w:eastAsia="Calibri" w:hAnsi="Times New Roman" w:cs="Times New Roman"/>
          <w:b/>
          <w:sz w:val="20"/>
          <w:szCs w:val="20"/>
        </w:rPr>
      </w:pPr>
      <w:r w:rsidRPr="000A3E8C">
        <w:rPr>
          <w:rFonts w:ascii="Times New Roman" w:eastAsia="Calibri" w:hAnsi="Times New Roman" w:cs="Times New Roman"/>
          <w:b/>
          <w:sz w:val="20"/>
          <w:szCs w:val="20"/>
        </w:rPr>
        <w:t>6. Međunarodna suradnja</w:t>
      </w:r>
    </w:p>
    <w:p w:rsidR="00AC11AA" w:rsidRPr="000A3E8C" w:rsidRDefault="00AC11AA" w:rsidP="00AC11AA">
      <w:pPr>
        <w:suppressAutoHyphens/>
        <w:autoSpaceDE w:val="0"/>
        <w:autoSpaceDN w:val="0"/>
        <w:spacing w:after="0" w:line="240" w:lineRule="auto"/>
        <w:jc w:val="both"/>
        <w:rPr>
          <w:rFonts w:ascii="Times New Roman" w:eastAsia="Calibri" w:hAnsi="Times New Roman" w:cs="Times New Roman"/>
        </w:rPr>
      </w:pPr>
      <w:r w:rsidRPr="000A3E8C">
        <w:rPr>
          <w:rFonts w:ascii="Times New Roman" w:eastAsia="Calibri" w:hAnsi="Times New Roman" w:cs="Times New Roman"/>
          <w:b/>
          <w:sz w:val="20"/>
          <w:szCs w:val="20"/>
        </w:rPr>
        <w:t>Ciljevi provedbe programa i pokazatelji uspješnosti kojima će se mjeriti ostvarivanje tih ciljeva</w:t>
      </w:r>
      <w:r w:rsidRPr="000A3E8C">
        <w:rPr>
          <w:rFonts w:ascii="Times New Roman" w:eastAsia="Calibri" w:hAnsi="Times New Roman" w:cs="Times New Roman"/>
          <w:sz w:val="20"/>
          <w:szCs w:val="20"/>
        </w:rPr>
        <w:t>:</w:t>
      </w:r>
    </w:p>
    <w:p w:rsidR="00AC11AA" w:rsidRPr="000A3E8C" w:rsidRDefault="00AC11AA" w:rsidP="00AC11AA">
      <w:pPr>
        <w:suppressAutoHyphens/>
        <w:autoSpaceDE w:val="0"/>
        <w:autoSpaceDN w:val="0"/>
        <w:spacing w:after="0" w:line="240" w:lineRule="auto"/>
        <w:jc w:val="both"/>
        <w:rPr>
          <w:rFonts w:ascii="Times New Roman" w:eastAsia="Calibri" w:hAnsi="Times New Roman" w:cs="Times New Roman"/>
        </w:rPr>
      </w:pPr>
    </w:p>
    <w:tbl>
      <w:tblPr>
        <w:tblW w:w="13585" w:type="dxa"/>
        <w:tblLayout w:type="fixed"/>
        <w:tblCellMar>
          <w:left w:w="10" w:type="dxa"/>
          <w:right w:w="10" w:type="dxa"/>
        </w:tblCellMar>
        <w:tblLook w:val="0000" w:firstRow="0" w:lastRow="0" w:firstColumn="0" w:lastColumn="0" w:noHBand="0" w:noVBand="0"/>
      </w:tblPr>
      <w:tblGrid>
        <w:gridCol w:w="1046"/>
        <w:gridCol w:w="3595"/>
        <w:gridCol w:w="1490"/>
        <w:gridCol w:w="1491"/>
        <w:gridCol w:w="1491"/>
        <w:gridCol w:w="1490"/>
        <w:gridCol w:w="1491"/>
        <w:gridCol w:w="1491"/>
      </w:tblGrid>
      <w:tr w:rsidR="00AC11AA" w:rsidRPr="000A3E8C" w:rsidTr="002C79C4">
        <w:trPr>
          <w:trHeight w:val="221"/>
        </w:trPr>
        <w:tc>
          <w:tcPr>
            <w:tcW w:w="1358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b/>
                <w:sz w:val="18"/>
                <w:szCs w:val="18"/>
              </w:rPr>
              <w:t>Cilj 6.1. Pridonošenje boljem suživotu na svim područjima života, prvenstveno kulturnom</w:t>
            </w:r>
          </w:p>
        </w:tc>
      </w:tr>
      <w:tr w:rsidR="00AC11AA" w:rsidRPr="000A3E8C" w:rsidTr="002C79C4">
        <w:trPr>
          <w:trHeight w:val="443"/>
        </w:trPr>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b/>
                <w:sz w:val="18"/>
                <w:szCs w:val="18"/>
              </w:rPr>
            </w:pP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b/>
                <w:sz w:val="18"/>
                <w:szCs w:val="18"/>
              </w:rPr>
              <w:t>Definicija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b/>
                <w:sz w:val="18"/>
                <w:szCs w:val="18"/>
              </w:rPr>
              <w:t>Jedinica</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b/>
                <w:sz w:val="18"/>
                <w:szCs w:val="18"/>
              </w:rPr>
              <w:t>Polazna vrijednost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b/>
                <w:sz w:val="18"/>
                <w:szCs w:val="18"/>
              </w:rPr>
              <w:t>Izvor podataka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5E5D1F"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b/>
                <w:sz w:val="18"/>
                <w:szCs w:val="18"/>
              </w:rPr>
              <w:t>Ciljana vrijednost 2020</w:t>
            </w:r>
            <w:r w:rsidR="00AC11AA" w:rsidRPr="000A3E8C">
              <w:rPr>
                <w:rFonts w:ascii="Times New Roman" w:eastAsia="Calibri" w:hAnsi="Times New Roman" w:cs="Times New Roman"/>
                <w:b/>
                <w:sz w:val="18"/>
                <w:szCs w:val="18"/>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5E5D1F"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b/>
                <w:sz w:val="18"/>
                <w:szCs w:val="18"/>
              </w:rPr>
              <w:t>Ciljana vrijednost 2021</w:t>
            </w:r>
            <w:r w:rsidR="00AC11AA" w:rsidRPr="000A3E8C">
              <w:rPr>
                <w:rFonts w:ascii="Times New Roman" w:eastAsia="Calibri" w:hAnsi="Times New Roman" w:cs="Times New Roman"/>
                <w:b/>
                <w:sz w:val="18"/>
                <w:szCs w:val="18"/>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5E5D1F"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b/>
                <w:sz w:val="18"/>
                <w:szCs w:val="18"/>
              </w:rPr>
              <w:t>Ciljana vrijednost 2022</w:t>
            </w:r>
            <w:r w:rsidR="00AC11AA" w:rsidRPr="000A3E8C">
              <w:rPr>
                <w:rFonts w:ascii="Times New Roman" w:eastAsia="Calibri" w:hAnsi="Times New Roman" w:cs="Times New Roman"/>
                <w:b/>
                <w:sz w:val="18"/>
                <w:szCs w:val="18"/>
              </w:rPr>
              <w:t>.</w:t>
            </w:r>
          </w:p>
        </w:tc>
      </w:tr>
      <w:tr w:rsidR="00AC11AA" w:rsidRPr="000A3E8C" w:rsidTr="002C79C4">
        <w:trPr>
          <w:trHeight w:val="394"/>
        </w:trPr>
        <w:tc>
          <w:tcPr>
            <w:tcW w:w="10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b/>
                <w:sz w:val="18"/>
                <w:szCs w:val="18"/>
              </w:rPr>
              <w:lastRenderedPageBreak/>
              <w:t xml:space="preserve">Pokazatelj </w:t>
            </w:r>
          </w:p>
          <w:p w:rsidR="00AC11AA" w:rsidRPr="000A3E8C" w:rsidRDefault="00AC11AA"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b/>
                <w:sz w:val="18"/>
                <w:szCs w:val="18"/>
              </w:rPr>
              <w:t>učinka 1</w:t>
            </w:r>
          </w:p>
        </w:tc>
        <w:tc>
          <w:tcPr>
            <w:tcW w:w="3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bCs/>
                <w:sz w:val="18"/>
                <w:szCs w:val="18"/>
              </w:rPr>
              <w:t>Promidžba i povećanje vidljivosti hrvatske znanstvene i kulturne baštine, prvenstveno one lokalnog karaktera</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rPr>
                <w:rFonts w:ascii="Times New Roman" w:eastAsia="Calibri" w:hAnsi="Times New Roman" w:cs="Times New Roman"/>
                <w:sz w:val="18"/>
                <w:szCs w:val="18"/>
              </w:rPr>
            </w:pPr>
            <w:r w:rsidRPr="000A3E8C">
              <w:rPr>
                <w:rFonts w:ascii="Times New Roman" w:eastAsia="Calibri" w:hAnsi="Times New Roman" w:cs="Times New Roman"/>
                <w:sz w:val="18"/>
                <w:szCs w:val="18"/>
              </w:rPr>
              <w:t>%</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rPr>
                <w:rFonts w:ascii="Times New Roman" w:eastAsia="Calibri" w:hAnsi="Times New Roman" w:cs="Times New Roman"/>
                <w:sz w:val="18"/>
                <w:szCs w:val="18"/>
              </w:rPr>
            </w:pPr>
            <w:r w:rsidRPr="000A3E8C">
              <w:rPr>
                <w:rFonts w:ascii="Times New Roman" w:eastAsia="Calibri" w:hAnsi="Times New Roman" w:cs="Times New Roman"/>
                <w:sz w:val="18"/>
                <w:szCs w:val="18"/>
              </w:rPr>
              <w:t>100 %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4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5E5D1F"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100</w:t>
            </w:r>
            <w:r w:rsidR="00AC11AA" w:rsidRPr="000A3E8C">
              <w:rPr>
                <w:rFonts w:ascii="Times New Roman" w:eastAsia="Calibri" w:hAnsi="Times New Roman" w:cs="Times New Roman"/>
                <w:sz w:val="18"/>
                <w:szCs w:val="18"/>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rPr>
                <w:rFonts w:ascii="Times New Roman" w:eastAsia="Calibri" w:hAnsi="Times New Roman" w:cs="Times New Roman"/>
                <w:sz w:val="18"/>
                <w:szCs w:val="18"/>
              </w:rPr>
            </w:pPr>
            <w:r w:rsidRPr="000A3E8C">
              <w:rPr>
                <w:rFonts w:ascii="Times New Roman" w:eastAsia="Calibri" w:hAnsi="Times New Roman" w:cs="Times New Roman"/>
                <w:sz w:val="18"/>
                <w:szCs w:val="18"/>
              </w:rPr>
              <w:t>150 %</w:t>
            </w:r>
          </w:p>
        </w:tc>
        <w:tc>
          <w:tcPr>
            <w:tcW w:w="1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rPr>
                <w:rFonts w:ascii="Times New Roman" w:eastAsia="Calibri" w:hAnsi="Times New Roman" w:cs="Times New Roman"/>
                <w:sz w:val="18"/>
                <w:szCs w:val="18"/>
              </w:rPr>
            </w:pPr>
            <w:r w:rsidRPr="000A3E8C">
              <w:rPr>
                <w:rFonts w:ascii="Times New Roman" w:eastAsia="Calibri" w:hAnsi="Times New Roman" w:cs="Times New Roman"/>
                <w:sz w:val="18"/>
                <w:szCs w:val="18"/>
              </w:rPr>
              <w:t>175 %</w:t>
            </w:r>
          </w:p>
        </w:tc>
      </w:tr>
    </w:tbl>
    <w:p w:rsidR="00AC11AA" w:rsidRPr="000A3E8C" w:rsidRDefault="00AC11AA" w:rsidP="00AC11AA">
      <w:pPr>
        <w:suppressAutoHyphens/>
        <w:autoSpaceDE w:val="0"/>
        <w:autoSpaceDN w:val="0"/>
        <w:jc w:val="both"/>
        <w:rPr>
          <w:rFonts w:ascii="Times New Roman" w:eastAsia="Calibri" w:hAnsi="Times New Roman" w:cs="Times New Roman"/>
          <w:b/>
        </w:rPr>
      </w:pPr>
    </w:p>
    <w:p w:rsidR="00AC11AA" w:rsidRPr="000A3E8C" w:rsidRDefault="00AC11AA" w:rsidP="00AC11AA">
      <w:pPr>
        <w:suppressAutoHyphens/>
        <w:autoSpaceDE w:val="0"/>
        <w:autoSpaceDN w:val="0"/>
        <w:jc w:val="both"/>
        <w:rPr>
          <w:rFonts w:ascii="Times New Roman" w:eastAsia="Calibri" w:hAnsi="Times New Roman" w:cs="Times New Roman"/>
          <w:b/>
          <w:sz w:val="20"/>
          <w:szCs w:val="20"/>
        </w:rPr>
      </w:pPr>
      <w:r w:rsidRPr="000A3E8C">
        <w:rPr>
          <w:rFonts w:ascii="Times New Roman" w:eastAsia="Calibri" w:hAnsi="Times New Roman" w:cs="Times New Roman"/>
          <w:b/>
          <w:sz w:val="20"/>
          <w:szCs w:val="20"/>
        </w:rPr>
        <w:t>Aktivnosti programa i pokazatelji rezultata</w:t>
      </w:r>
    </w:p>
    <w:tbl>
      <w:tblPr>
        <w:tblW w:w="13578" w:type="dxa"/>
        <w:tblCellMar>
          <w:left w:w="10" w:type="dxa"/>
          <w:right w:w="10" w:type="dxa"/>
        </w:tblCellMar>
        <w:tblLook w:val="0000" w:firstRow="0" w:lastRow="0" w:firstColumn="0" w:lastColumn="0" w:noHBand="0" w:noVBand="0"/>
      </w:tblPr>
      <w:tblGrid>
        <w:gridCol w:w="1034"/>
        <w:gridCol w:w="3714"/>
        <w:gridCol w:w="1472"/>
        <w:gridCol w:w="1472"/>
        <w:gridCol w:w="1471"/>
        <w:gridCol w:w="1471"/>
        <w:gridCol w:w="1472"/>
        <w:gridCol w:w="1472"/>
      </w:tblGrid>
      <w:tr w:rsidR="00AC11AA" w:rsidRPr="000A3E8C" w:rsidTr="002C79C4">
        <w:trPr>
          <w:trHeight w:val="405"/>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b/>
                <w:sz w:val="18"/>
                <w:szCs w:val="18"/>
              </w:rPr>
            </w:pP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rPr>
            </w:pPr>
            <w:r w:rsidRPr="000A3E8C">
              <w:rPr>
                <w:rFonts w:ascii="Times New Roman" w:eastAsia="Calibri" w:hAnsi="Times New Roman" w:cs="Times New Roman"/>
                <w:b/>
                <w:sz w:val="18"/>
                <w:szCs w:val="18"/>
              </w:rPr>
              <w:t>Definicija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rPr>
            </w:pPr>
            <w:r w:rsidRPr="000A3E8C">
              <w:rPr>
                <w:rFonts w:ascii="Times New Roman" w:eastAsia="Calibri" w:hAnsi="Times New Roman" w:cs="Times New Roman"/>
                <w:b/>
                <w:sz w:val="18"/>
                <w:szCs w:val="18"/>
              </w:rPr>
              <w:t>Jedinica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rPr>
            </w:pPr>
            <w:r w:rsidRPr="000A3E8C">
              <w:rPr>
                <w:rFonts w:ascii="Times New Roman" w:eastAsia="Calibri" w:hAnsi="Times New Roman" w:cs="Times New Roman"/>
                <w:b/>
                <w:sz w:val="18"/>
                <w:szCs w:val="18"/>
              </w:rPr>
              <w:t>Polazna vrijednost</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rPr>
            </w:pPr>
            <w:r w:rsidRPr="000A3E8C">
              <w:rPr>
                <w:rFonts w:ascii="Times New Roman" w:eastAsia="Calibri" w:hAnsi="Times New Roman" w:cs="Times New Roman"/>
                <w:b/>
                <w:sz w:val="18"/>
                <w:szCs w:val="18"/>
              </w:rPr>
              <w:t>Izvor podataka</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rPr>
            </w:pPr>
            <w:r w:rsidRPr="000A3E8C">
              <w:rPr>
                <w:rFonts w:ascii="Times New Roman" w:eastAsia="Calibri" w:hAnsi="Times New Roman" w:cs="Times New Roman"/>
                <w:b/>
                <w:sz w:val="18"/>
                <w:szCs w:val="18"/>
              </w:rPr>
              <w:t xml:space="preserve">Ciljana vrijednost </w:t>
            </w:r>
            <w:r w:rsidR="008F2FBB" w:rsidRPr="000A3E8C">
              <w:rPr>
                <w:rFonts w:ascii="Times New Roman" w:eastAsia="Calibri" w:hAnsi="Times New Roman" w:cs="Times New Roman"/>
                <w:b/>
                <w:sz w:val="18"/>
                <w:szCs w:val="18"/>
              </w:rPr>
              <w:t>2020</w:t>
            </w:r>
            <w:r w:rsidRPr="000A3E8C">
              <w:rPr>
                <w:rFonts w:ascii="Times New Roman" w:eastAsia="Calibri" w:hAnsi="Times New Roman" w:cs="Times New Roman"/>
                <w:b/>
                <w:sz w:val="18"/>
                <w:szCs w:val="18"/>
              </w:rPr>
              <w:t>.</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47181" w:rsidP="002C79C4">
            <w:pPr>
              <w:suppressAutoHyphens/>
              <w:autoSpaceDN w:val="0"/>
              <w:spacing w:after="0" w:line="240" w:lineRule="auto"/>
              <w:jc w:val="both"/>
              <w:rPr>
                <w:rFonts w:ascii="Times New Roman" w:eastAsia="Calibri" w:hAnsi="Times New Roman" w:cs="Times New Roman"/>
              </w:rPr>
            </w:pPr>
            <w:r w:rsidRPr="000A3E8C">
              <w:rPr>
                <w:rFonts w:ascii="Times New Roman" w:eastAsia="Calibri" w:hAnsi="Times New Roman" w:cs="Times New Roman"/>
                <w:b/>
                <w:sz w:val="18"/>
                <w:szCs w:val="18"/>
              </w:rPr>
              <w:t>Ciljana vrijednost 2021</w:t>
            </w:r>
            <w:r w:rsidR="00AC11AA" w:rsidRPr="000A3E8C">
              <w:rPr>
                <w:rFonts w:ascii="Times New Roman" w:eastAsia="Calibri" w:hAnsi="Times New Roman" w:cs="Times New Roman"/>
                <w:b/>
                <w:sz w:val="18"/>
                <w:szCs w:val="18"/>
              </w:rPr>
              <w:t>.</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47181" w:rsidP="002C79C4">
            <w:pPr>
              <w:suppressAutoHyphens/>
              <w:autoSpaceDN w:val="0"/>
              <w:spacing w:after="0" w:line="240" w:lineRule="auto"/>
              <w:jc w:val="both"/>
              <w:rPr>
                <w:rFonts w:ascii="Times New Roman" w:eastAsia="Calibri" w:hAnsi="Times New Roman" w:cs="Times New Roman"/>
              </w:rPr>
            </w:pPr>
            <w:r w:rsidRPr="000A3E8C">
              <w:rPr>
                <w:rFonts w:ascii="Times New Roman" w:eastAsia="Calibri" w:hAnsi="Times New Roman" w:cs="Times New Roman"/>
                <w:b/>
                <w:sz w:val="18"/>
                <w:szCs w:val="18"/>
              </w:rPr>
              <w:t>Ciljana vrijednost 2022</w:t>
            </w:r>
            <w:r w:rsidR="00AC11AA" w:rsidRPr="000A3E8C">
              <w:rPr>
                <w:rFonts w:ascii="Times New Roman" w:eastAsia="Calibri" w:hAnsi="Times New Roman" w:cs="Times New Roman"/>
                <w:b/>
                <w:sz w:val="18"/>
                <w:szCs w:val="18"/>
              </w:rPr>
              <w:t>.</w:t>
            </w:r>
          </w:p>
        </w:tc>
      </w:tr>
      <w:tr w:rsidR="00AC11AA" w:rsidRPr="000A3E8C"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b/>
                <w:sz w:val="18"/>
                <w:szCs w:val="18"/>
              </w:rPr>
            </w:pPr>
            <w:r w:rsidRPr="000A3E8C">
              <w:rPr>
                <w:rFonts w:ascii="Times New Roman" w:eastAsia="Calibri" w:hAnsi="Times New Roman" w:cs="Times New Roman"/>
                <w:b/>
                <w:sz w:val="18"/>
                <w:szCs w:val="18"/>
              </w:rPr>
              <w:t>6.1.1.</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sz w:val="18"/>
                <w:szCs w:val="18"/>
              </w:rPr>
              <w:t>Organiziranje stručnih skupova i predavanja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rPr>
                <w:rFonts w:ascii="Times New Roman" w:eastAsia="Calibri" w:hAnsi="Times New Roman" w:cs="Times New Roman"/>
                <w:sz w:val="18"/>
                <w:szCs w:val="18"/>
              </w:rPr>
            </w:pPr>
            <w:r w:rsidRPr="000A3E8C">
              <w:rPr>
                <w:rFonts w:ascii="Times New Roman" w:eastAsia="Calibri" w:hAnsi="Times New Roman" w:cs="Times New Roman"/>
                <w:sz w:val="18"/>
                <w:szCs w:val="18"/>
              </w:rPr>
              <w:t>stručni skup / predavanje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1</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2</w:t>
            </w:r>
          </w:p>
        </w:tc>
      </w:tr>
      <w:tr w:rsidR="00AC11AA" w:rsidRPr="000A3E8C"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b/>
                <w:sz w:val="18"/>
                <w:szCs w:val="18"/>
              </w:rPr>
            </w:pPr>
            <w:r w:rsidRPr="000A3E8C">
              <w:rPr>
                <w:rFonts w:ascii="Times New Roman" w:eastAsia="Calibri" w:hAnsi="Times New Roman" w:cs="Times New Roman"/>
                <w:b/>
                <w:sz w:val="18"/>
                <w:szCs w:val="18"/>
              </w:rPr>
              <w:t>6.1.2.</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sz w:val="18"/>
                <w:szCs w:val="18"/>
              </w:rPr>
              <w:t>Priređivanje zajedničkih izložbi – sudjelovanje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rPr>
                <w:rFonts w:ascii="Times New Roman" w:eastAsia="Calibri" w:hAnsi="Times New Roman" w:cs="Times New Roman"/>
                <w:sz w:val="18"/>
                <w:szCs w:val="18"/>
              </w:rPr>
            </w:pPr>
            <w:r w:rsidRPr="000A3E8C">
              <w:rPr>
                <w:rFonts w:ascii="Times New Roman" w:eastAsia="Calibri" w:hAnsi="Times New Roman" w:cs="Times New Roman"/>
                <w:sz w:val="18"/>
                <w:szCs w:val="18"/>
              </w:rPr>
              <w:t>izložba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2</w:t>
            </w:r>
          </w:p>
        </w:tc>
      </w:tr>
      <w:tr w:rsidR="00AC11AA" w:rsidRPr="000A3E8C" w:rsidTr="002C79C4">
        <w:trPr>
          <w:trHeight w:val="417"/>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b/>
                <w:sz w:val="18"/>
                <w:szCs w:val="18"/>
              </w:rPr>
            </w:pPr>
            <w:r w:rsidRPr="000A3E8C">
              <w:rPr>
                <w:rFonts w:ascii="Times New Roman" w:eastAsia="Calibri" w:hAnsi="Times New Roman" w:cs="Times New Roman"/>
                <w:b/>
                <w:sz w:val="18"/>
                <w:szCs w:val="18"/>
              </w:rPr>
              <w:t>6.1.3.</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sz w:val="18"/>
                <w:szCs w:val="18"/>
              </w:rPr>
              <w:t>Gostovanja i susreti s umjetnicima  - gostovanja u … / gostovanja u GISKO</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rPr>
                <w:rFonts w:ascii="Times New Roman" w:eastAsia="Calibri" w:hAnsi="Times New Roman" w:cs="Times New Roman"/>
                <w:sz w:val="18"/>
                <w:szCs w:val="18"/>
              </w:rPr>
            </w:pPr>
            <w:r w:rsidRPr="000A3E8C">
              <w:rPr>
                <w:rFonts w:ascii="Times New Roman" w:eastAsia="Calibri" w:hAnsi="Times New Roman" w:cs="Times New Roman"/>
                <w:sz w:val="18"/>
                <w:szCs w:val="18"/>
              </w:rPr>
              <w:t>gostovanje</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2</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2</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2</w:t>
            </w:r>
          </w:p>
        </w:tc>
      </w:tr>
      <w:tr w:rsidR="00AC11AA" w:rsidRPr="000A3E8C" w:rsidTr="002C79C4">
        <w:trPr>
          <w:trHeight w:val="833"/>
        </w:trPr>
        <w:tc>
          <w:tcPr>
            <w:tcW w:w="10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b/>
                <w:sz w:val="18"/>
                <w:szCs w:val="18"/>
              </w:rPr>
            </w:pPr>
            <w:r w:rsidRPr="000A3E8C">
              <w:rPr>
                <w:rFonts w:ascii="Times New Roman" w:eastAsia="Calibri" w:hAnsi="Times New Roman" w:cs="Times New Roman"/>
                <w:b/>
                <w:sz w:val="18"/>
                <w:szCs w:val="18"/>
              </w:rPr>
              <w:t>6.1.4.</w:t>
            </w:r>
          </w:p>
        </w:tc>
        <w:tc>
          <w:tcPr>
            <w:tcW w:w="3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both"/>
              <w:rPr>
                <w:rFonts w:ascii="Times New Roman" w:eastAsia="Calibri" w:hAnsi="Times New Roman" w:cs="Times New Roman"/>
                <w:sz w:val="18"/>
                <w:szCs w:val="18"/>
              </w:rPr>
            </w:pPr>
            <w:r w:rsidRPr="000A3E8C">
              <w:rPr>
                <w:rFonts w:ascii="Times New Roman" w:eastAsia="Calibri" w:hAnsi="Times New Roman" w:cs="Times New Roman"/>
                <w:sz w:val="18"/>
                <w:szCs w:val="18"/>
              </w:rPr>
              <w:t>Razmjena knjiga - stvaranje temeljne tematske zbirke znanstveno relevantne građe o susjednoj državi odnosno narodu za potrebe znanstveno-istraživačkog rada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rPr>
                <w:rFonts w:ascii="Times New Roman" w:eastAsia="Calibri" w:hAnsi="Times New Roman" w:cs="Times New Roman"/>
                <w:sz w:val="18"/>
                <w:szCs w:val="18"/>
              </w:rPr>
            </w:pPr>
            <w:r w:rsidRPr="000A3E8C">
              <w:rPr>
                <w:rFonts w:ascii="Times New Roman" w:eastAsia="Calibri" w:hAnsi="Times New Roman" w:cs="Times New Roman"/>
                <w:sz w:val="18"/>
                <w:szCs w:val="18"/>
              </w:rPr>
              <w:t>broj darovanih jedinica / broj primljenih jedinica</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30/30</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Izvješće o radu GISKO</w:t>
            </w:r>
          </w:p>
        </w:tc>
        <w:tc>
          <w:tcPr>
            <w:tcW w:w="14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40/40</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45/45</w:t>
            </w:r>
          </w:p>
        </w:tc>
        <w:tc>
          <w:tcPr>
            <w:tcW w:w="14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C11AA" w:rsidRPr="000A3E8C" w:rsidRDefault="00AC11AA" w:rsidP="002C79C4">
            <w:pPr>
              <w:suppressAutoHyphens/>
              <w:autoSpaceDN w:val="0"/>
              <w:spacing w:after="0" w:line="240" w:lineRule="auto"/>
              <w:jc w:val="center"/>
              <w:rPr>
                <w:rFonts w:ascii="Times New Roman" w:eastAsia="Calibri" w:hAnsi="Times New Roman" w:cs="Times New Roman"/>
                <w:sz w:val="18"/>
                <w:szCs w:val="18"/>
              </w:rPr>
            </w:pPr>
            <w:r w:rsidRPr="000A3E8C">
              <w:rPr>
                <w:rFonts w:ascii="Times New Roman" w:eastAsia="Calibri" w:hAnsi="Times New Roman" w:cs="Times New Roman"/>
                <w:sz w:val="18"/>
                <w:szCs w:val="18"/>
              </w:rPr>
              <w:t>55/55</w:t>
            </w:r>
          </w:p>
        </w:tc>
      </w:tr>
    </w:tbl>
    <w:p w:rsidR="00AC11AA" w:rsidRPr="000A3E8C" w:rsidRDefault="00AC11AA" w:rsidP="00AC11AA">
      <w:pPr>
        <w:suppressAutoHyphens/>
        <w:autoSpaceDN w:val="0"/>
        <w:rPr>
          <w:rFonts w:ascii="Times New Roman" w:eastAsia="Calibri" w:hAnsi="Times New Roman" w:cs="Times New Roman"/>
          <w:b/>
        </w:rPr>
      </w:pPr>
    </w:p>
    <w:p w:rsidR="00AC11AA" w:rsidRPr="000A3E8C" w:rsidRDefault="00AC11AA" w:rsidP="00AC11AA">
      <w:pPr>
        <w:contextualSpacing/>
        <w:rPr>
          <w:rFonts w:ascii="Times New Roman" w:hAnsi="Times New Roman" w:cs="Times New Roman"/>
          <w:b/>
        </w:rPr>
      </w:pPr>
    </w:p>
    <w:p w:rsidR="00AC11AA" w:rsidRPr="000A3E8C" w:rsidRDefault="00AC11AA" w:rsidP="00AC11AA">
      <w:pPr>
        <w:contextualSpacing/>
        <w:rPr>
          <w:rFonts w:ascii="Times New Roman" w:hAnsi="Times New Roman" w:cs="Times New Roman"/>
          <w:b/>
          <w:sz w:val="20"/>
          <w:szCs w:val="20"/>
        </w:rPr>
      </w:pPr>
      <w:r w:rsidRPr="000A3E8C">
        <w:rPr>
          <w:rFonts w:ascii="Times New Roman" w:hAnsi="Times New Roman" w:cs="Times New Roman"/>
          <w:b/>
          <w:sz w:val="20"/>
          <w:szCs w:val="20"/>
        </w:rPr>
        <w:t xml:space="preserve">Naziv programa:  </w:t>
      </w:r>
    </w:p>
    <w:p w:rsidR="00AC11AA" w:rsidRPr="000A3E8C" w:rsidRDefault="00AC11AA" w:rsidP="00AC11AA">
      <w:pPr>
        <w:contextualSpacing/>
        <w:rPr>
          <w:rFonts w:ascii="Times New Roman" w:hAnsi="Times New Roman" w:cs="Times New Roman"/>
          <w:b/>
          <w:sz w:val="20"/>
          <w:szCs w:val="20"/>
        </w:rPr>
      </w:pPr>
      <w:r w:rsidRPr="000A3E8C">
        <w:rPr>
          <w:rFonts w:ascii="Times New Roman" w:hAnsi="Times New Roman" w:cs="Times New Roman"/>
          <w:b/>
          <w:sz w:val="20"/>
          <w:szCs w:val="20"/>
        </w:rPr>
        <w:t xml:space="preserve">7. </w:t>
      </w:r>
      <w:r w:rsidR="008E7292" w:rsidRPr="000A3E8C">
        <w:rPr>
          <w:rFonts w:ascii="Times New Roman" w:hAnsi="Times New Roman" w:cs="Times New Roman"/>
          <w:b/>
          <w:sz w:val="20"/>
          <w:szCs w:val="20"/>
        </w:rPr>
        <w:t>Unapređivanje stručnih znanja i vještina djelatnika GISKO-a i ostalih knjižničara u sustavu matičnosti GISKO-a</w:t>
      </w:r>
    </w:p>
    <w:p w:rsidR="00AC11AA" w:rsidRPr="000A3E8C" w:rsidRDefault="00AC11AA" w:rsidP="00AC11AA">
      <w:pPr>
        <w:contextualSpacing/>
        <w:rPr>
          <w:rFonts w:ascii="Times New Roman" w:hAnsi="Times New Roman" w:cs="Times New Roman"/>
          <w:b/>
          <w:sz w:val="20"/>
          <w:szCs w:val="20"/>
        </w:rPr>
      </w:pPr>
    </w:p>
    <w:p w:rsidR="00AC11AA" w:rsidRPr="000A3E8C" w:rsidRDefault="00AC11AA" w:rsidP="00AC11AA">
      <w:pPr>
        <w:jc w:val="both"/>
        <w:rPr>
          <w:rFonts w:ascii="Times New Roman" w:eastAsia="Times New Roman" w:hAnsi="Times New Roman" w:cs="Times New Roman"/>
          <w:b/>
          <w:sz w:val="20"/>
          <w:szCs w:val="20"/>
          <w:lang w:eastAsia="hr-HR"/>
        </w:rPr>
      </w:pPr>
      <w:r w:rsidRPr="000A3E8C">
        <w:rPr>
          <w:rFonts w:ascii="Times New Roman" w:eastAsia="Times New Roman" w:hAnsi="Times New Roman" w:cs="Times New Roman"/>
          <w:b/>
          <w:sz w:val="20"/>
          <w:szCs w:val="20"/>
          <w:lang w:eastAsia="hr-HR"/>
        </w:rPr>
        <w:t>Ciljevi provedbe programa i pokazatelji uspješnosti kojima će se mjeriti ostvarivanje tih ciljeva:</w:t>
      </w:r>
    </w:p>
    <w:p w:rsidR="00AC11AA" w:rsidRPr="000A3E8C"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TableGrid"/>
        <w:tblW w:w="0" w:type="auto"/>
        <w:tblLayout w:type="fixed"/>
        <w:tblLook w:val="04A0" w:firstRow="1" w:lastRow="0" w:firstColumn="1" w:lastColumn="0" w:noHBand="0" w:noVBand="1"/>
      </w:tblPr>
      <w:tblGrid>
        <w:gridCol w:w="1338"/>
        <w:gridCol w:w="3421"/>
        <w:gridCol w:w="1483"/>
        <w:gridCol w:w="1484"/>
        <w:gridCol w:w="1484"/>
        <w:gridCol w:w="1484"/>
        <w:gridCol w:w="1484"/>
        <w:gridCol w:w="1485"/>
      </w:tblGrid>
      <w:tr w:rsidR="00AC11AA" w:rsidRPr="000A3E8C" w:rsidTr="002C79C4">
        <w:trPr>
          <w:trHeight w:val="351"/>
        </w:trPr>
        <w:tc>
          <w:tcPr>
            <w:tcW w:w="13663" w:type="dxa"/>
            <w:gridSpan w:val="8"/>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 7.1. Unaprjeđivanje stručnih znanja i vještina te poticanje znanstveno-istraživačkog rada djelatnika GISKO-a</w:t>
            </w:r>
          </w:p>
        </w:tc>
      </w:tr>
      <w:tr w:rsidR="00AC11AA" w:rsidRPr="000A3E8C" w:rsidTr="002C79C4">
        <w:trPr>
          <w:trHeight w:val="533"/>
        </w:trPr>
        <w:tc>
          <w:tcPr>
            <w:tcW w:w="1338" w:type="dxa"/>
          </w:tcPr>
          <w:p w:rsidR="00AC11AA" w:rsidRPr="000A3E8C" w:rsidRDefault="00AC11AA" w:rsidP="002C79C4">
            <w:pPr>
              <w:jc w:val="both"/>
              <w:rPr>
                <w:rFonts w:ascii="Times New Roman" w:hAnsi="Times New Roman" w:cs="Times New Roman"/>
                <w:b/>
                <w:sz w:val="18"/>
                <w:szCs w:val="18"/>
              </w:rPr>
            </w:pPr>
          </w:p>
        </w:tc>
        <w:tc>
          <w:tcPr>
            <w:tcW w:w="342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Definicija</w:t>
            </w:r>
          </w:p>
        </w:tc>
        <w:tc>
          <w:tcPr>
            <w:tcW w:w="1483"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Jedinica</w:t>
            </w:r>
          </w:p>
        </w:tc>
        <w:tc>
          <w:tcPr>
            <w:tcW w:w="1484"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Polazna vrijednost</w:t>
            </w:r>
          </w:p>
        </w:tc>
        <w:tc>
          <w:tcPr>
            <w:tcW w:w="1484"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Izvor podataka</w:t>
            </w:r>
          </w:p>
        </w:tc>
        <w:tc>
          <w:tcPr>
            <w:tcW w:w="1484" w:type="dxa"/>
          </w:tcPr>
          <w:p w:rsidR="00AC11AA" w:rsidRPr="000A3E8C" w:rsidRDefault="002C154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2020</w:t>
            </w:r>
            <w:r w:rsidR="00AC11AA" w:rsidRPr="000A3E8C">
              <w:rPr>
                <w:rFonts w:ascii="Times New Roman" w:hAnsi="Times New Roman" w:cs="Times New Roman"/>
                <w:b/>
                <w:sz w:val="18"/>
                <w:szCs w:val="18"/>
              </w:rPr>
              <w:t>.</w:t>
            </w:r>
          </w:p>
        </w:tc>
        <w:tc>
          <w:tcPr>
            <w:tcW w:w="1484" w:type="dxa"/>
          </w:tcPr>
          <w:p w:rsidR="00AC11AA" w:rsidRPr="000A3E8C" w:rsidRDefault="002C154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2021</w:t>
            </w:r>
            <w:r w:rsidR="00AC11AA" w:rsidRPr="000A3E8C">
              <w:rPr>
                <w:rFonts w:ascii="Times New Roman" w:hAnsi="Times New Roman" w:cs="Times New Roman"/>
                <w:b/>
                <w:sz w:val="18"/>
                <w:szCs w:val="18"/>
              </w:rPr>
              <w:t>.</w:t>
            </w:r>
          </w:p>
        </w:tc>
        <w:tc>
          <w:tcPr>
            <w:tcW w:w="1484" w:type="dxa"/>
          </w:tcPr>
          <w:p w:rsidR="00AC11AA" w:rsidRPr="000A3E8C" w:rsidRDefault="002C154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2022</w:t>
            </w:r>
            <w:r w:rsidR="00AC11AA" w:rsidRPr="000A3E8C">
              <w:rPr>
                <w:rFonts w:ascii="Times New Roman" w:hAnsi="Times New Roman" w:cs="Times New Roman"/>
                <w:b/>
                <w:sz w:val="18"/>
                <w:szCs w:val="18"/>
              </w:rPr>
              <w:t>.</w:t>
            </w:r>
          </w:p>
        </w:tc>
      </w:tr>
      <w:tr w:rsidR="00AC11AA" w:rsidRPr="000A3E8C" w:rsidTr="002C79C4">
        <w:trPr>
          <w:trHeight w:val="714"/>
        </w:trPr>
        <w:tc>
          <w:tcPr>
            <w:tcW w:w="1338"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Pokazatelj učinka 1</w:t>
            </w:r>
          </w:p>
          <w:p w:rsidR="00AC11AA" w:rsidRPr="000A3E8C" w:rsidRDefault="00AC11AA" w:rsidP="002C79C4">
            <w:pPr>
              <w:jc w:val="both"/>
              <w:rPr>
                <w:rFonts w:ascii="Times New Roman" w:hAnsi="Times New Roman" w:cs="Times New Roman"/>
                <w:b/>
                <w:sz w:val="18"/>
                <w:szCs w:val="18"/>
              </w:rPr>
            </w:pPr>
          </w:p>
        </w:tc>
        <w:tc>
          <w:tcPr>
            <w:tcW w:w="342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Predavanja, izlaganja, radionica kojima su prisustvovali djelatnici GISKO-a</w:t>
            </w:r>
          </w:p>
          <w:p w:rsidR="00AC11AA" w:rsidRPr="000A3E8C" w:rsidRDefault="00AC11AA" w:rsidP="002C79C4">
            <w:pPr>
              <w:jc w:val="both"/>
              <w:rPr>
                <w:rFonts w:ascii="Times New Roman" w:hAnsi="Times New Roman" w:cs="Times New Roman"/>
                <w:sz w:val="18"/>
                <w:szCs w:val="18"/>
              </w:rPr>
            </w:pPr>
          </w:p>
        </w:tc>
        <w:tc>
          <w:tcPr>
            <w:tcW w:w="1483"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broj djelatnika u pojedinoj godini</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15</w:t>
            </w:r>
          </w:p>
        </w:tc>
        <w:tc>
          <w:tcPr>
            <w:tcW w:w="1484"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20</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20</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20</w:t>
            </w:r>
          </w:p>
        </w:tc>
      </w:tr>
      <w:tr w:rsidR="00AC11AA" w:rsidRPr="000A3E8C" w:rsidTr="002C79C4">
        <w:trPr>
          <w:trHeight w:val="421"/>
        </w:trPr>
        <w:tc>
          <w:tcPr>
            <w:tcW w:w="1338"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Pokazatelj učinka 2</w:t>
            </w:r>
          </w:p>
        </w:tc>
        <w:tc>
          <w:tcPr>
            <w:tcW w:w="342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Predavanja, izlaganja, radionica koja su održali djelatnici GISKO-a</w:t>
            </w:r>
          </w:p>
        </w:tc>
        <w:tc>
          <w:tcPr>
            <w:tcW w:w="1483"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broj djelatnika u pojedinoj godini</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7</w:t>
            </w:r>
          </w:p>
        </w:tc>
        <w:tc>
          <w:tcPr>
            <w:tcW w:w="1484"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10</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10</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10</w:t>
            </w:r>
          </w:p>
        </w:tc>
      </w:tr>
      <w:tr w:rsidR="00AC11AA" w:rsidRPr="000A3E8C" w:rsidTr="002C79C4">
        <w:trPr>
          <w:trHeight w:val="432"/>
        </w:trPr>
        <w:tc>
          <w:tcPr>
            <w:tcW w:w="1338"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Pokazatelj učinka 3</w:t>
            </w:r>
          </w:p>
        </w:tc>
        <w:tc>
          <w:tcPr>
            <w:tcW w:w="342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Objavljeni radovi djelatnika GISKO-a</w:t>
            </w:r>
          </w:p>
        </w:tc>
        <w:tc>
          <w:tcPr>
            <w:tcW w:w="1483"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broj djelatnika u pojedinoj godini</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11</w:t>
            </w:r>
          </w:p>
        </w:tc>
        <w:tc>
          <w:tcPr>
            <w:tcW w:w="1484"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15</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15</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15</w:t>
            </w:r>
          </w:p>
        </w:tc>
      </w:tr>
    </w:tbl>
    <w:p w:rsidR="00AC11AA" w:rsidRPr="000A3E8C" w:rsidRDefault="00AC11AA" w:rsidP="00AC11AA">
      <w:pPr>
        <w:spacing w:after="0"/>
        <w:jc w:val="both"/>
        <w:rPr>
          <w:rFonts w:ascii="Times New Roman" w:eastAsia="TimesNewRomanPSMT" w:hAnsi="Times New Roman" w:cs="Times New Roman"/>
          <w:sz w:val="24"/>
          <w:szCs w:val="24"/>
        </w:rPr>
      </w:pPr>
    </w:p>
    <w:tbl>
      <w:tblPr>
        <w:tblStyle w:val="TableGrid"/>
        <w:tblW w:w="0" w:type="auto"/>
        <w:tblLayout w:type="fixed"/>
        <w:tblLook w:val="04A0" w:firstRow="1" w:lastRow="0" w:firstColumn="1" w:lastColumn="0" w:noHBand="0" w:noVBand="1"/>
      </w:tblPr>
      <w:tblGrid>
        <w:gridCol w:w="1336"/>
        <w:gridCol w:w="3418"/>
        <w:gridCol w:w="1482"/>
        <w:gridCol w:w="1483"/>
        <w:gridCol w:w="1483"/>
        <w:gridCol w:w="1483"/>
        <w:gridCol w:w="1483"/>
        <w:gridCol w:w="1483"/>
      </w:tblGrid>
      <w:tr w:rsidR="00AC11AA" w:rsidRPr="000A3E8C" w:rsidTr="002C79C4">
        <w:trPr>
          <w:trHeight w:val="429"/>
        </w:trPr>
        <w:tc>
          <w:tcPr>
            <w:tcW w:w="13651" w:type="dxa"/>
            <w:gridSpan w:val="8"/>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 7.2. Unaprjeđivanje stručnih znanja i vještina te poticanje znanstveno-istraživačkog rada knjižničnih djelatnika u sustavu matičnosti GISKO-a za narodne, školske, visokoškolske i specijalne knjižnice</w:t>
            </w:r>
          </w:p>
        </w:tc>
      </w:tr>
      <w:tr w:rsidR="00AC11AA" w:rsidRPr="000A3E8C" w:rsidTr="002C79C4">
        <w:trPr>
          <w:trHeight w:val="429"/>
        </w:trPr>
        <w:tc>
          <w:tcPr>
            <w:tcW w:w="1336" w:type="dxa"/>
          </w:tcPr>
          <w:p w:rsidR="00AC11AA" w:rsidRPr="000A3E8C" w:rsidRDefault="00AC11AA" w:rsidP="002C79C4">
            <w:pPr>
              <w:jc w:val="both"/>
              <w:rPr>
                <w:rFonts w:ascii="Times New Roman" w:hAnsi="Times New Roman" w:cs="Times New Roman"/>
                <w:b/>
                <w:sz w:val="18"/>
                <w:szCs w:val="18"/>
              </w:rPr>
            </w:pPr>
          </w:p>
        </w:tc>
        <w:tc>
          <w:tcPr>
            <w:tcW w:w="3418"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Definicija</w:t>
            </w:r>
          </w:p>
        </w:tc>
        <w:tc>
          <w:tcPr>
            <w:tcW w:w="1482"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Jedinica</w:t>
            </w:r>
          </w:p>
        </w:tc>
        <w:tc>
          <w:tcPr>
            <w:tcW w:w="1483"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Polazna vrijednost</w:t>
            </w:r>
          </w:p>
        </w:tc>
        <w:tc>
          <w:tcPr>
            <w:tcW w:w="1483"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Izvor podataka</w:t>
            </w:r>
          </w:p>
        </w:tc>
        <w:tc>
          <w:tcPr>
            <w:tcW w:w="1483" w:type="dxa"/>
          </w:tcPr>
          <w:p w:rsidR="00AC11AA" w:rsidRPr="000A3E8C" w:rsidRDefault="002C154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2020</w:t>
            </w:r>
            <w:r w:rsidR="00AC11AA" w:rsidRPr="000A3E8C">
              <w:rPr>
                <w:rFonts w:ascii="Times New Roman" w:hAnsi="Times New Roman" w:cs="Times New Roman"/>
                <w:b/>
                <w:sz w:val="18"/>
                <w:szCs w:val="18"/>
              </w:rPr>
              <w:t>.</w:t>
            </w:r>
          </w:p>
        </w:tc>
        <w:tc>
          <w:tcPr>
            <w:tcW w:w="1483" w:type="dxa"/>
          </w:tcPr>
          <w:p w:rsidR="00AC11AA" w:rsidRPr="000A3E8C" w:rsidRDefault="002C154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2021</w:t>
            </w:r>
            <w:r w:rsidR="00AC11AA" w:rsidRPr="000A3E8C">
              <w:rPr>
                <w:rFonts w:ascii="Times New Roman" w:hAnsi="Times New Roman" w:cs="Times New Roman"/>
                <w:b/>
                <w:sz w:val="18"/>
                <w:szCs w:val="18"/>
              </w:rPr>
              <w:t>.</w:t>
            </w:r>
          </w:p>
        </w:tc>
        <w:tc>
          <w:tcPr>
            <w:tcW w:w="1483"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w:t>
            </w:r>
            <w:r w:rsidR="002C154A" w:rsidRPr="000A3E8C">
              <w:rPr>
                <w:rFonts w:ascii="Times New Roman" w:hAnsi="Times New Roman" w:cs="Times New Roman"/>
                <w:b/>
                <w:sz w:val="18"/>
                <w:szCs w:val="18"/>
              </w:rPr>
              <w:t>ijednost 2022</w:t>
            </w:r>
            <w:r w:rsidRPr="000A3E8C">
              <w:rPr>
                <w:rFonts w:ascii="Times New Roman" w:hAnsi="Times New Roman" w:cs="Times New Roman"/>
                <w:b/>
                <w:sz w:val="18"/>
                <w:szCs w:val="18"/>
              </w:rPr>
              <w:t>.</w:t>
            </w:r>
          </w:p>
        </w:tc>
      </w:tr>
      <w:tr w:rsidR="00AC11AA" w:rsidRPr="000A3E8C" w:rsidTr="002C79C4">
        <w:trPr>
          <w:trHeight w:val="869"/>
        </w:trPr>
        <w:tc>
          <w:tcPr>
            <w:tcW w:w="133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Pokazatelj učinka 1</w:t>
            </w:r>
          </w:p>
          <w:p w:rsidR="00AC11AA" w:rsidRPr="000A3E8C" w:rsidRDefault="00AC11AA" w:rsidP="002C79C4">
            <w:pPr>
              <w:jc w:val="both"/>
              <w:rPr>
                <w:rFonts w:ascii="Times New Roman" w:hAnsi="Times New Roman" w:cs="Times New Roman"/>
                <w:b/>
                <w:sz w:val="18"/>
                <w:szCs w:val="18"/>
              </w:rPr>
            </w:pPr>
          </w:p>
        </w:tc>
        <w:tc>
          <w:tcPr>
            <w:tcW w:w="341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 xml:space="preserve">Nazočni knjižnični djelatnici na aktivnostima </w:t>
            </w:r>
          </w:p>
        </w:tc>
        <w:tc>
          <w:tcPr>
            <w:tcW w:w="1482"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nazočnih djelatnika u pojedinoj godini</w:t>
            </w:r>
          </w:p>
        </w:tc>
        <w:tc>
          <w:tcPr>
            <w:tcW w:w="1483"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520</w:t>
            </w:r>
          </w:p>
        </w:tc>
        <w:tc>
          <w:tcPr>
            <w:tcW w:w="1483"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3"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520</w:t>
            </w:r>
          </w:p>
        </w:tc>
        <w:tc>
          <w:tcPr>
            <w:tcW w:w="1483"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520</w:t>
            </w:r>
          </w:p>
        </w:tc>
        <w:tc>
          <w:tcPr>
            <w:tcW w:w="1483"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520</w:t>
            </w:r>
          </w:p>
        </w:tc>
      </w:tr>
    </w:tbl>
    <w:p w:rsidR="00AC11AA" w:rsidRPr="000A3E8C"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TableGrid"/>
        <w:tblW w:w="0" w:type="auto"/>
        <w:tblLayout w:type="fixed"/>
        <w:tblLook w:val="04A0" w:firstRow="1" w:lastRow="0" w:firstColumn="1" w:lastColumn="0" w:noHBand="0" w:noVBand="1"/>
      </w:tblPr>
      <w:tblGrid>
        <w:gridCol w:w="1338"/>
        <w:gridCol w:w="3421"/>
        <w:gridCol w:w="1483"/>
        <w:gridCol w:w="1484"/>
        <w:gridCol w:w="1484"/>
        <w:gridCol w:w="1484"/>
        <w:gridCol w:w="1484"/>
        <w:gridCol w:w="1485"/>
      </w:tblGrid>
      <w:tr w:rsidR="00AC11AA" w:rsidRPr="000A3E8C" w:rsidTr="002C79C4">
        <w:trPr>
          <w:trHeight w:val="373"/>
        </w:trPr>
        <w:tc>
          <w:tcPr>
            <w:tcW w:w="13663" w:type="dxa"/>
            <w:gridSpan w:val="8"/>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 7.3. Izdavačka djelatnost GISKO</w:t>
            </w:r>
          </w:p>
        </w:tc>
      </w:tr>
      <w:tr w:rsidR="00AC11AA" w:rsidRPr="000A3E8C" w:rsidTr="002C79C4">
        <w:trPr>
          <w:trHeight w:val="373"/>
        </w:trPr>
        <w:tc>
          <w:tcPr>
            <w:tcW w:w="1338" w:type="dxa"/>
          </w:tcPr>
          <w:p w:rsidR="00AC11AA" w:rsidRPr="000A3E8C" w:rsidRDefault="00AC11AA" w:rsidP="002C79C4">
            <w:pPr>
              <w:jc w:val="both"/>
              <w:rPr>
                <w:rFonts w:ascii="Times New Roman" w:hAnsi="Times New Roman" w:cs="Times New Roman"/>
                <w:b/>
                <w:sz w:val="18"/>
                <w:szCs w:val="18"/>
              </w:rPr>
            </w:pPr>
          </w:p>
        </w:tc>
        <w:tc>
          <w:tcPr>
            <w:tcW w:w="342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Definicija</w:t>
            </w:r>
          </w:p>
        </w:tc>
        <w:tc>
          <w:tcPr>
            <w:tcW w:w="1483"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Jedinica</w:t>
            </w:r>
          </w:p>
        </w:tc>
        <w:tc>
          <w:tcPr>
            <w:tcW w:w="1484"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Polazna vrijednost</w:t>
            </w:r>
          </w:p>
        </w:tc>
        <w:tc>
          <w:tcPr>
            <w:tcW w:w="1484"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Izvor podataka</w:t>
            </w:r>
          </w:p>
        </w:tc>
        <w:tc>
          <w:tcPr>
            <w:tcW w:w="1484" w:type="dxa"/>
          </w:tcPr>
          <w:p w:rsidR="00AC11AA" w:rsidRPr="000A3E8C" w:rsidRDefault="002C154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2020</w:t>
            </w:r>
            <w:r w:rsidR="00AC11AA" w:rsidRPr="000A3E8C">
              <w:rPr>
                <w:rFonts w:ascii="Times New Roman" w:hAnsi="Times New Roman" w:cs="Times New Roman"/>
                <w:b/>
                <w:sz w:val="18"/>
                <w:szCs w:val="18"/>
              </w:rPr>
              <w:t>.</w:t>
            </w:r>
          </w:p>
        </w:tc>
        <w:tc>
          <w:tcPr>
            <w:tcW w:w="1484" w:type="dxa"/>
          </w:tcPr>
          <w:p w:rsidR="00AC11AA" w:rsidRPr="000A3E8C" w:rsidRDefault="002C154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2021</w:t>
            </w:r>
            <w:r w:rsidR="00AC11AA" w:rsidRPr="000A3E8C">
              <w:rPr>
                <w:rFonts w:ascii="Times New Roman" w:hAnsi="Times New Roman" w:cs="Times New Roman"/>
                <w:b/>
                <w:sz w:val="18"/>
                <w:szCs w:val="18"/>
              </w:rPr>
              <w:t>.</w:t>
            </w:r>
          </w:p>
        </w:tc>
        <w:tc>
          <w:tcPr>
            <w:tcW w:w="1484" w:type="dxa"/>
          </w:tcPr>
          <w:p w:rsidR="00AC11AA" w:rsidRPr="000A3E8C" w:rsidRDefault="002C154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2022</w:t>
            </w:r>
            <w:r w:rsidR="00AC11AA" w:rsidRPr="000A3E8C">
              <w:rPr>
                <w:rFonts w:ascii="Times New Roman" w:hAnsi="Times New Roman" w:cs="Times New Roman"/>
                <w:b/>
                <w:sz w:val="18"/>
                <w:szCs w:val="18"/>
              </w:rPr>
              <w:t>.</w:t>
            </w:r>
          </w:p>
        </w:tc>
      </w:tr>
      <w:tr w:rsidR="00AC11AA" w:rsidRPr="000A3E8C" w:rsidTr="002C79C4">
        <w:trPr>
          <w:trHeight w:val="259"/>
        </w:trPr>
        <w:tc>
          <w:tcPr>
            <w:tcW w:w="1338"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Pokazatelj učinka 1</w:t>
            </w:r>
          </w:p>
          <w:p w:rsidR="00AC11AA" w:rsidRPr="000A3E8C" w:rsidRDefault="00AC11AA" w:rsidP="002C79C4">
            <w:pPr>
              <w:jc w:val="both"/>
              <w:rPr>
                <w:rFonts w:ascii="Times New Roman" w:hAnsi="Times New Roman" w:cs="Times New Roman"/>
                <w:b/>
                <w:sz w:val="18"/>
                <w:szCs w:val="18"/>
              </w:rPr>
            </w:pPr>
          </w:p>
        </w:tc>
        <w:tc>
          <w:tcPr>
            <w:tcW w:w="3421"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 xml:space="preserve">Publikacije koje je izdala GISKO samostalno ili u suradnji s drugim obrazovnim i kulturnim institucijama – tiskana ili mrežno dostupna inačica </w:t>
            </w:r>
          </w:p>
        </w:tc>
        <w:tc>
          <w:tcPr>
            <w:tcW w:w="1483"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w:t>
            </w:r>
          </w:p>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porast tijekom razdoblja</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38</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40</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42</w:t>
            </w:r>
          </w:p>
        </w:tc>
        <w:tc>
          <w:tcPr>
            <w:tcW w:w="1484"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44</w:t>
            </w:r>
          </w:p>
        </w:tc>
      </w:tr>
    </w:tbl>
    <w:p w:rsidR="00AC11AA" w:rsidRPr="000A3E8C" w:rsidRDefault="00AC11AA" w:rsidP="00AC11AA">
      <w:pPr>
        <w:autoSpaceDE w:val="0"/>
        <w:autoSpaceDN w:val="0"/>
        <w:adjustRightInd w:val="0"/>
        <w:contextualSpacing/>
        <w:jc w:val="both"/>
        <w:rPr>
          <w:rFonts w:ascii="Times New Roman" w:hAnsi="Times New Roman" w:cs="Times New Roman"/>
          <w:b/>
          <w:sz w:val="20"/>
          <w:szCs w:val="20"/>
        </w:rPr>
      </w:pPr>
    </w:p>
    <w:p w:rsidR="00AC11AA" w:rsidRPr="000A3E8C" w:rsidRDefault="00AC11AA" w:rsidP="00AC11AA">
      <w:pPr>
        <w:autoSpaceDE w:val="0"/>
        <w:autoSpaceDN w:val="0"/>
        <w:adjustRightInd w:val="0"/>
        <w:contextualSpacing/>
        <w:jc w:val="both"/>
        <w:rPr>
          <w:rFonts w:ascii="Times New Roman" w:hAnsi="Times New Roman" w:cs="Times New Roman"/>
          <w:b/>
          <w:sz w:val="20"/>
          <w:szCs w:val="20"/>
        </w:rPr>
      </w:pPr>
      <w:r w:rsidRPr="000A3E8C">
        <w:rPr>
          <w:rFonts w:ascii="Times New Roman" w:hAnsi="Times New Roman" w:cs="Times New Roman"/>
          <w:b/>
          <w:sz w:val="20"/>
          <w:szCs w:val="20"/>
        </w:rPr>
        <w:t>Aktivnosti programa i pokazatelji rezultata</w:t>
      </w:r>
    </w:p>
    <w:p w:rsidR="00AC11AA" w:rsidRPr="000A3E8C" w:rsidRDefault="00AC11AA" w:rsidP="00AC11AA">
      <w:pPr>
        <w:autoSpaceDE w:val="0"/>
        <w:autoSpaceDN w:val="0"/>
        <w:adjustRightInd w:val="0"/>
        <w:contextualSpacing/>
        <w:jc w:val="both"/>
        <w:rPr>
          <w:rFonts w:ascii="Times New Roman" w:hAnsi="Times New Roman" w:cs="Times New Roman"/>
          <w:b/>
          <w:sz w:val="24"/>
          <w:szCs w:val="24"/>
        </w:rPr>
      </w:pPr>
    </w:p>
    <w:tbl>
      <w:tblPr>
        <w:tblStyle w:val="TableGrid"/>
        <w:tblW w:w="13609" w:type="dxa"/>
        <w:tblLayout w:type="fixed"/>
        <w:tblLook w:val="04A0" w:firstRow="1" w:lastRow="0" w:firstColumn="1" w:lastColumn="0" w:noHBand="0" w:noVBand="1"/>
      </w:tblPr>
      <w:tblGrid>
        <w:gridCol w:w="1331"/>
        <w:gridCol w:w="3408"/>
        <w:gridCol w:w="1477"/>
        <w:gridCol w:w="1479"/>
        <w:gridCol w:w="1479"/>
        <w:gridCol w:w="1477"/>
        <w:gridCol w:w="1479"/>
        <w:gridCol w:w="1479"/>
      </w:tblGrid>
      <w:tr w:rsidR="00AC11AA" w:rsidRPr="000A3E8C" w:rsidTr="002C79C4">
        <w:trPr>
          <w:trHeight w:val="224"/>
        </w:trPr>
        <w:tc>
          <w:tcPr>
            <w:tcW w:w="1331" w:type="dxa"/>
          </w:tcPr>
          <w:p w:rsidR="00AC11AA" w:rsidRPr="000A3E8C" w:rsidRDefault="00AC11AA" w:rsidP="002C79C4">
            <w:pPr>
              <w:jc w:val="both"/>
              <w:rPr>
                <w:rFonts w:ascii="Times New Roman" w:hAnsi="Times New Roman" w:cs="Times New Roman"/>
                <w:b/>
                <w:sz w:val="18"/>
                <w:szCs w:val="18"/>
              </w:rPr>
            </w:pPr>
          </w:p>
        </w:tc>
        <w:tc>
          <w:tcPr>
            <w:tcW w:w="3408"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Definicija</w:t>
            </w:r>
          </w:p>
        </w:tc>
        <w:tc>
          <w:tcPr>
            <w:tcW w:w="147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Jedinica</w:t>
            </w:r>
          </w:p>
        </w:tc>
        <w:tc>
          <w:tcPr>
            <w:tcW w:w="1479"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Polazna vrijednost</w:t>
            </w:r>
          </w:p>
        </w:tc>
        <w:tc>
          <w:tcPr>
            <w:tcW w:w="1479"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Izvor podataka</w:t>
            </w:r>
          </w:p>
        </w:tc>
        <w:tc>
          <w:tcPr>
            <w:tcW w:w="1477" w:type="dxa"/>
          </w:tcPr>
          <w:p w:rsidR="00AC11AA" w:rsidRPr="000A3E8C" w:rsidRDefault="002C6CD6"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2020</w:t>
            </w:r>
            <w:r w:rsidR="00AC11AA" w:rsidRPr="000A3E8C">
              <w:rPr>
                <w:rFonts w:ascii="Times New Roman" w:hAnsi="Times New Roman" w:cs="Times New Roman"/>
                <w:b/>
                <w:sz w:val="18"/>
                <w:szCs w:val="18"/>
              </w:rPr>
              <w:t>.</w:t>
            </w:r>
          </w:p>
        </w:tc>
        <w:tc>
          <w:tcPr>
            <w:tcW w:w="1479" w:type="dxa"/>
          </w:tcPr>
          <w:p w:rsidR="00AC11AA" w:rsidRPr="000A3E8C" w:rsidRDefault="002C6CD6"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2021</w:t>
            </w:r>
            <w:r w:rsidR="00AC11AA" w:rsidRPr="000A3E8C">
              <w:rPr>
                <w:rFonts w:ascii="Times New Roman" w:hAnsi="Times New Roman" w:cs="Times New Roman"/>
                <w:b/>
                <w:sz w:val="18"/>
                <w:szCs w:val="18"/>
              </w:rPr>
              <w:t>.</w:t>
            </w:r>
          </w:p>
        </w:tc>
        <w:tc>
          <w:tcPr>
            <w:tcW w:w="1479" w:type="dxa"/>
          </w:tcPr>
          <w:p w:rsidR="00AC11AA" w:rsidRPr="000A3E8C" w:rsidRDefault="002C6CD6"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2022</w:t>
            </w:r>
            <w:r w:rsidR="00AC11AA" w:rsidRPr="000A3E8C">
              <w:rPr>
                <w:rFonts w:ascii="Times New Roman" w:hAnsi="Times New Roman" w:cs="Times New Roman"/>
                <w:b/>
                <w:sz w:val="18"/>
                <w:szCs w:val="18"/>
              </w:rPr>
              <w:t>.</w:t>
            </w:r>
          </w:p>
        </w:tc>
      </w:tr>
      <w:tr w:rsidR="00AC11AA" w:rsidRPr="000A3E8C" w:rsidTr="002C79C4">
        <w:trPr>
          <w:trHeight w:val="331"/>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7.1.</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b/>
                <w:sz w:val="18"/>
                <w:szCs w:val="18"/>
              </w:rPr>
              <w:t>Unaprjeđivanje stručnih znanja i vještina te poticanje znanstveno-istraživačkog rada djelatnika GISKO</w:t>
            </w:r>
          </w:p>
        </w:tc>
        <w:tc>
          <w:tcPr>
            <w:tcW w:w="1477" w:type="dxa"/>
          </w:tcPr>
          <w:p w:rsidR="00AC11AA" w:rsidRPr="000A3E8C" w:rsidRDefault="00AC11AA" w:rsidP="002C79C4">
            <w:pPr>
              <w:jc w:val="center"/>
              <w:rPr>
                <w:rFonts w:ascii="Times New Roman" w:hAnsi="Times New Roman" w:cs="Times New Roman"/>
                <w:sz w:val="18"/>
                <w:szCs w:val="18"/>
              </w:rPr>
            </w:pPr>
          </w:p>
        </w:tc>
        <w:tc>
          <w:tcPr>
            <w:tcW w:w="1479" w:type="dxa"/>
          </w:tcPr>
          <w:p w:rsidR="00AC11AA" w:rsidRPr="000A3E8C" w:rsidRDefault="00AC11AA" w:rsidP="002C79C4">
            <w:pPr>
              <w:jc w:val="center"/>
              <w:rPr>
                <w:rFonts w:ascii="Times New Roman" w:hAnsi="Times New Roman" w:cs="Times New Roman"/>
                <w:sz w:val="18"/>
                <w:szCs w:val="18"/>
              </w:rPr>
            </w:pPr>
          </w:p>
        </w:tc>
        <w:tc>
          <w:tcPr>
            <w:tcW w:w="1479" w:type="dxa"/>
          </w:tcPr>
          <w:p w:rsidR="00AC11AA" w:rsidRPr="000A3E8C" w:rsidRDefault="00AC11AA" w:rsidP="002C79C4">
            <w:pPr>
              <w:jc w:val="center"/>
              <w:rPr>
                <w:rFonts w:ascii="Times New Roman" w:hAnsi="Times New Roman" w:cs="Times New Roman"/>
                <w:sz w:val="18"/>
                <w:szCs w:val="18"/>
              </w:rPr>
            </w:pPr>
          </w:p>
        </w:tc>
        <w:tc>
          <w:tcPr>
            <w:tcW w:w="1477" w:type="dxa"/>
          </w:tcPr>
          <w:p w:rsidR="00AC11AA" w:rsidRPr="000A3E8C" w:rsidRDefault="00AC11AA" w:rsidP="002C79C4">
            <w:pPr>
              <w:jc w:val="center"/>
              <w:rPr>
                <w:rFonts w:ascii="Times New Roman" w:hAnsi="Times New Roman" w:cs="Times New Roman"/>
                <w:sz w:val="18"/>
                <w:szCs w:val="18"/>
              </w:rPr>
            </w:pPr>
          </w:p>
        </w:tc>
        <w:tc>
          <w:tcPr>
            <w:tcW w:w="1479" w:type="dxa"/>
          </w:tcPr>
          <w:p w:rsidR="00AC11AA" w:rsidRPr="000A3E8C" w:rsidRDefault="00AC11AA" w:rsidP="002C79C4">
            <w:pPr>
              <w:jc w:val="center"/>
              <w:rPr>
                <w:rFonts w:ascii="Times New Roman" w:hAnsi="Times New Roman" w:cs="Times New Roman"/>
                <w:sz w:val="18"/>
                <w:szCs w:val="18"/>
              </w:rPr>
            </w:pPr>
          </w:p>
        </w:tc>
        <w:tc>
          <w:tcPr>
            <w:tcW w:w="1479" w:type="dxa"/>
          </w:tcPr>
          <w:p w:rsidR="00AC11AA" w:rsidRPr="000A3E8C" w:rsidRDefault="00AC11AA" w:rsidP="002C79C4">
            <w:pPr>
              <w:jc w:val="center"/>
              <w:rPr>
                <w:rFonts w:ascii="Times New Roman" w:hAnsi="Times New Roman" w:cs="Times New Roman"/>
                <w:sz w:val="18"/>
                <w:szCs w:val="18"/>
              </w:rPr>
            </w:pPr>
          </w:p>
        </w:tc>
      </w:tr>
      <w:tr w:rsidR="00AC11AA" w:rsidRPr="000A3E8C" w:rsidTr="002C79C4">
        <w:trPr>
          <w:trHeight w:val="337"/>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7.1.1.</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Provođenje istraživanja vezanih uz knjižnične zbirke, knjižnične usluge i usluge učenja i poučavanja</w:t>
            </w:r>
          </w:p>
        </w:tc>
        <w:tc>
          <w:tcPr>
            <w:tcW w:w="147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(istraživanja u pojedinoj godini)</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3</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3</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3</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3</w:t>
            </w:r>
          </w:p>
        </w:tc>
      </w:tr>
      <w:tr w:rsidR="00AC11AA" w:rsidRPr="000A3E8C" w:rsidTr="002C79C4">
        <w:trPr>
          <w:trHeight w:val="337"/>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7.1.2.</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Prisustvovanje stručnim skupovima, predavanjima, radionicama i sl.</w:t>
            </w:r>
          </w:p>
        </w:tc>
        <w:tc>
          <w:tcPr>
            <w:tcW w:w="147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(djelatnika u pojedinoj godini)</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15</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20</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20</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20</w:t>
            </w:r>
          </w:p>
        </w:tc>
      </w:tr>
      <w:tr w:rsidR="00AC11AA" w:rsidRPr="000A3E8C" w:rsidTr="002C79C4">
        <w:trPr>
          <w:trHeight w:val="337"/>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7.1.3.</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Izlaganja na stručnim skupovima, održavanje predavanja, vođenje radionica</w:t>
            </w:r>
          </w:p>
        </w:tc>
        <w:tc>
          <w:tcPr>
            <w:tcW w:w="147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(djelatnika u pojedinoj godini)</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7</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10</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10</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10</w:t>
            </w:r>
          </w:p>
        </w:tc>
      </w:tr>
      <w:tr w:rsidR="00AC11AA" w:rsidRPr="000A3E8C" w:rsidTr="002C79C4">
        <w:trPr>
          <w:trHeight w:val="337"/>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7.1.4.</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Pisanje stručnih i znanstvenih članaka i prikaza</w:t>
            </w:r>
          </w:p>
        </w:tc>
        <w:tc>
          <w:tcPr>
            <w:tcW w:w="147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(djelatnika u pojedinoj godini)</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11</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15</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15</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15</w:t>
            </w:r>
          </w:p>
        </w:tc>
      </w:tr>
      <w:tr w:rsidR="00AC11AA" w:rsidRPr="000A3E8C" w:rsidTr="002C79C4">
        <w:trPr>
          <w:trHeight w:val="444"/>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7.1.5.</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Organiziranje stručnih skupova</w:t>
            </w:r>
          </w:p>
        </w:tc>
        <w:tc>
          <w:tcPr>
            <w:tcW w:w="147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lastRenderedPageBreak/>
              <w:t>(organiziranih skupova u pojedinj godini)</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lastRenderedPageBreak/>
              <w:t>2</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r>
      <w:tr w:rsidR="00AC11AA" w:rsidRPr="000A3E8C" w:rsidTr="002C79C4">
        <w:trPr>
          <w:trHeight w:val="449"/>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lastRenderedPageBreak/>
              <w:t>7.2.</w:t>
            </w:r>
          </w:p>
        </w:tc>
        <w:tc>
          <w:tcPr>
            <w:tcW w:w="3408"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Unaprjeđivanje stručnih znanja i vještina knjižničnih djelatnika u sustavu matičnosti GISKO-a za narodne, školske, visokoškolske i specijalne knjižnice</w:t>
            </w:r>
          </w:p>
        </w:tc>
        <w:tc>
          <w:tcPr>
            <w:tcW w:w="1477" w:type="dxa"/>
          </w:tcPr>
          <w:p w:rsidR="00AC11AA" w:rsidRPr="000A3E8C" w:rsidRDefault="00AC11AA" w:rsidP="002C79C4">
            <w:pPr>
              <w:jc w:val="center"/>
              <w:rPr>
                <w:rFonts w:ascii="Times New Roman" w:hAnsi="Times New Roman" w:cs="Times New Roman"/>
                <w:sz w:val="18"/>
                <w:szCs w:val="18"/>
              </w:rPr>
            </w:pPr>
          </w:p>
        </w:tc>
        <w:tc>
          <w:tcPr>
            <w:tcW w:w="1479" w:type="dxa"/>
          </w:tcPr>
          <w:p w:rsidR="00AC11AA" w:rsidRPr="000A3E8C" w:rsidRDefault="00AC11AA" w:rsidP="002C79C4">
            <w:pPr>
              <w:jc w:val="center"/>
              <w:rPr>
                <w:rFonts w:ascii="Times New Roman" w:hAnsi="Times New Roman" w:cs="Times New Roman"/>
                <w:sz w:val="18"/>
                <w:szCs w:val="18"/>
              </w:rPr>
            </w:pPr>
          </w:p>
        </w:tc>
        <w:tc>
          <w:tcPr>
            <w:tcW w:w="1479" w:type="dxa"/>
          </w:tcPr>
          <w:p w:rsidR="00AC11AA" w:rsidRPr="000A3E8C" w:rsidRDefault="00AC11AA" w:rsidP="002C79C4">
            <w:pPr>
              <w:jc w:val="center"/>
              <w:rPr>
                <w:rFonts w:ascii="Times New Roman" w:hAnsi="Times New Roman" w:cs="Times New Roman"/>
                <w:sz w:val="18"/>
                <w:szCs w:val="18"/>
              </w:rPr>
            </w:pPr>
          </w:p>
        </w:tc>
        <w:tc>
          <w:tcPr>
            <w:tcW w:w="1477" w:type="dxa"/>
          </w:tcPr>
          <w:p w:rsidR="00AC11AA" w:rsidRPr="000A3E8C" w:rsidRDefault="00AC11AA" w:rsidP="002C79C4">
            <w:pPr>
              <w:jc w:val="center"/>
              <w:rPr>
                <w:rFonts w:ascii="Times New Roman" w:hAnsi="Times New Roman" w:cs="Times New Roman"/>
                <w:sz w:val="18"/>
                <w:szCs w:val="18"/>
              </w:rPr>
            </w:pPr>
          </w:p>
        </w:tc>
        <w:tc>
          <w:tcPr>
            <w:tcW w:w="1479" w:type="dxa"/>
          </w:tcPr>
          <w:p w:rsidR="00AC11AA" w:rsidRPr="000A3E8C" w:rsidRDefault="00AC11AA" w:rsidP="002C79C4">
            <w:pPr>
              <w:jc w:val="center"/>
              <w:rPr>
                <w:rFonts w:ascii="Times New Roman" w:hAnsi="Times New Roman" w:cs="Times New Roman"/>
                <w:sz w:val="18"/>
                <w:szCs w:val="18"/>
              </w:rPr>
            </w:pPr>
          </w:p>
        </w:tc>
        <w:tc>
          <w:tcPr>
            <w:tcW w:w="1479" w:type="dxa"/>
          </w:tcPr>
          <w:p w:rsidR="00AC11AA" w:rsidRPr="000A3E8C" w:rsidRDefault="00AC11AA" w:rsidP="002C79C4">
            <w:pPr>
              <w:jc w:val="center"/>
              <w:rPr>
                <w:rFonts w:ascii="Times New Roman" w:hAnsi="Times New Roman" w:cs="Times New Roman"/>
                <w:sz w:val="18"/>
                <w:szCs w:val="18"/>
              </w:rPr>
            </w:pPr>
          </w:p>
        </w:tc>
      </w:tr>
      <w:tr w:rsidR="00AC11AA" w:rsidRPr="000A3E8C" w:rsidTr="002C79C4">
        <w:trPr>
          <w:trHeight w:val="337"/>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7.2.1.</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Edukativno-informativni sastanci sa knjižničarima narodnih, školskih, visokoškolskih i specijalnih knjižnica</w:t>
            </w:r>
          </w:p>
        </w:tc>
        <w:tc>
          <w:tcPr>
            <w:tcW w:w="147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w:t>
            </w:r>
          </w:p>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(sastanaka u pojedinoj godini)</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21</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21</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21</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21</w:t>
            </w:r>
          </w:p>
        </w:tc>
      </w:tr>
      <w:tr w:rsidR="00AC11AA" w:rsidRPr="000A3E8C" w:rsidTr="002C79C4">
        <w:trPr>
          <w:trHeight w:val="562"/>
        </w:trPr>
        <w:tc>
          <w:tcPr>
            <w:tcW w:w="1331" w:type="dxa"/>
          </w:tcPr>
          <w:p w:rsidR="00AC11AA" w:rsidRPr="000A3E8C" w:rsidRDefault="00AC11AA" w:rsidP="002C79C4">
            <w:pPr>
              <w:jc w:val="both"/>
              <w:rPr>
                <w:rFonts w:ascii="Times New Roman" w:hAnsi="Times New Roman" w:cs="Times New Roman"/>
                <w:b/>
                <w:sz w:val="20"/>
                <w:szCs w:val="20"/>
              </w:rPr>
            </w:pPr>
            <w:r w:rsidRPr="000A3E8C">
              <w:rPr>
                <w:rFonts w:ascii="Times New Roman" w:hAnsi="Times New Roman" w:cs="Times New Roman"/>
                <w:b/>
                <w:sz w:val="20"/>
                <w:szCs w:val="20"/>
              </w:rPr>
              <w:t>7.2.2.</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Organiziranje predavanja, radionica i sl. namijenjenih knjižničarima narodnih, školskih, visokoškolskih i specijalnih knjižnica (predavači i voditelji djelatnici GISKO-a)</w:t>
            </w:r>
          </w:p>
        </w:tc>
        <w:tc>
          <w:tcPr>
            <w:tcW w:w="147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organiziranih predavanja, itd … u pojedinoj godini</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3</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3</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3</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3</w:t>
            </w:r>
          </w:p>
        </w:tc>
      </w:tr>
      <w:tr w:rsidR="00AC11AA" w:rsidRPr="000A3E8C" w:rsidTr="002C79C4">
        <w:trPr>
          <w:trHeight w:val="125"/>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7.2.3.</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Organiziranje predavanja, radionica i sl. namijenjenih knjižničarima narodnih, školskih, visokoškolskih i specijalnih knjižnica (predavači i voditelji izvan GISKO-a)</w:t>
            </w:r>
          </w:p>
        </w:tc>
        <w:tc>
          <w:tcPr>
            <w:tcW w:w="147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organiziranih predavanja, itd … u pojedinoj godini</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8</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8</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8</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8</w:t>
            </w:r>
          </w:p>
        </w:tc>
      </w:tr>
      <w:tr w:rsidR="00AC11AA" w:rsidRPr="000A3E8C" w:rsidTr="002C79C4">
        <w:trPr>
          <w:trHeight w:val="79"/>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7.2.4.</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 xml:space="preserve">Osuvremenjivanje i uvođenje novih sadržaja u Kutku za knjižničare  za knjižničare u visokoškolskim i specijalnim knjižnicama na mrežnoj stranici GISKO-a (opći podaci o knjižnicama, pravilnici i zakoni, upute za provođenje otpisa i revizije, bibliografija radova knjižničara visokoškolskih i specijalnih knjižnica, vodič kroz knjižnice Sveučilišta u Osijeku) </w:t>
            </w:r>
          </w:p>
        </w:tc>
        <w:tc>
          <w:tcPr>
            <w:tcW w:w="147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 porast broja tematskih cjelina kroz razdoblje</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3</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4</w:t>
            </w:r>
          </w:p>
        </w:tc>
      </w:tr>
      <w:tr w:rsidR="00AC11AA" w:rsidRPr="000A3E8C" w:rsidTr="002C79C4">
        <w:trPr>
          <w:trHeight w:val="79"/>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7.2.5.</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Osuvremenjivanje i uvođenje novih sadržaja u Kutku za knjižničare  za knjižničare u narodnim i školskim … (vodič kroz narodne i školske knjižnice Osječko-baranjske županije; zakoni, pravilnici i standardi; upute za rad/obrasci; analize stanja)</w:t>
            </w:r>
          </w:p>
        </w:tc>
        <w:tc>
          <w:tcPr>
            <w:tcW w:w="147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porast broja tematskih cjelina kroz razdoblje</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3</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4</w:t>
            </w:r>
          </w:p>
        </w:tc>
      </w:tr>
      <w:tr w:rsidR="00AC11AA" w:rsidRPr="000A3E8C" w:rsidTr="002C79C4">
        <w:trPr>
          <w:trHeight w:val="79"/>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7.3.</w:t>
            </w:r>
          </w:p>
        </w:tc>
        <w:tc>
          <w:tcPr>
            <w:tcW w:w="3408"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Izdavačka djelatnost</w:t>
            </w:r>
          </w:p>
        </w:tc>
        <w:tc>
          <w:tcPr>
            <w:tcW w:w="1477" w:type="dxa"/>
          </w:tcPr>
          <w:p w:rsidR="00AC11AA" w:rsidRPr="000A3E8C" w:rsidRDefault="00AC11AA" w:rsidP="002C79C4">
            <w:pPr>
              <w:jc w:val="center"/>
              <w:rPr>
                <w:rFonts w:ascii="Times New Roman" w:hAnsi="Times New Roman" w:cs="Times New Roman"/>
                <w:sz w:val="18"/>
                <w:szCs w:val="18"/>
              </w:rPr>
            </w:pPr>
          </w:p>
        </w:tc>
        <w:tc>
          <w:tcPr>
            <w:tcW w:w="1479" w:type="dxa"/>
          </w:tcPr>
          <w:p w:rsidR="00AC11AA" w:rsidRPr="000A3E8C" w:rsidRDefault="00AC11AA" w:rsidP="002C79C4">
            <w:pPr>
              <w:jc w:val="center"/>
              <w:rPr>
                <w:rFonts w:ascii="Times New Roman" w:hAnsi="Times New Roman" w:cs="Times New Roman"/>
                <w:sz w:val="18"/>
                <w:szCs w:val="18"/>
              </w:rPr>
            </w:pPr>
          </w:p>
        </w:tc>
        <w:tc>
          <w:tcPr>
            <w:tcW w:w="1479" w:type="dxa"/>
          </w:tcPr>
          <w:p w:rsidR="00AC11AA" w:rsidRPr="000A3E8C" w:rsidRDefault="00AC11AA" w:rsidP="002C79C4">
            <w:pPr>
              <w:jc w:val="center"/>
              <w:rPr>
                <w:rFonts w:ascii="Times New Roman" w:hAnsi="Times New Roman" w:cs="Times New Roman"/>
                <w:sz w:val="18"/>
                <w:szCs w:val="18"/>
              </w:rPr>
            </w:pPr>
          </w:p>
        </w:tc>
        <w:tc>
          <w:tcPr>
            <w:tcW w:w="1477" w:type="dxa"/>
          </w:tcPr>
          <w:p w:rsidR="00AC11AA" w:rsidRPr="000A3E8C" w:rsidRDefault="00AC11AA" w:rsidP="002C79C4">
            <w:pPr>
              <w:jc w:val="center"/>
              <w:rPr>
                <w:rFonts w:ascii="Times New Roman" w:hAnsi="Times New Roman" w:cs="Times New Roman"/>
                <w:sz w:val="18"/>
                <w:szCs w:val="18"/>
              </w:rPr>
            </w:pPr>
          </w:p>
        </w:tc>
        <w:tc>
          <w:tcPr>
            <w:tcW w:w="1479" w:type="dxa"/>
          </w:tcPr>
          <w:p w:rsidR="00AC11AA" w:rsidRPr="000A3E8C" w:rsidRDefault="00AC11AA" w:rsidP="002C79C4">
            <w:pPr>
              <w:jc w:val="center"/>
              <w:rPr>
                <w:rFonts w:ascii="Times New Roman" w:hAnsi="Times New Roman" w:cs="Times New Roman"/>
                <w:sz w:val="18"/>
                <w:szCs w:val="18"/>
              </w:rPr>
            </w:pPr>
          </w:p>
        </w:tc>
        <w:tc>
          <w:tcPr>
            <w:tcW w:w="1479" w:type="dxa"/>
          </w:tcPr>
          <w:p w:rsidR="00AC11AA" w:rsidRPr="000A3E8C" w:rsidRDefault="00AC11AA" w:rsidP="002C79C4">
            <w:pPr>
              <w:jc w:val="center"/>
              <w:rPr>
                <w:rFonts w:ascii="Times New Roman" w:hAnsi="Times New Roman" w:cs="Times New Roman"/>
                <w:sz w:val="18"/>
                <w:szCs w:val="18"/>
              </w:rPr>
            </w:pPr>
          </w:p>
        </w:tc>
      </w:tr>
      <w:tr w:rsidR="00AC11AA" w:rsidRPr="000A3E8C" w:rsidTr="002C79C4">
        <w:trPr>
          <w:trHeight w:val="79"/>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7.3.1.</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Publikacije vezane uz programe prijavljene na natječaje</w:t>
            </w:r>
          </w:p>
        </w:tc>
        <w:tc>
          <w:tcPr>
            <w:tcW w:w="147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publikacija u pojedinoj godini</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r>
      <w:tr w:rsidR="00AC11AA" w:rsidRPr="000A3E8C" w:rsidTr="002C79C4">
        <w:trPr>
          <w:trHeight w:val="79"/>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7.3.2.</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Publikacije vezane uz stručne i znanstvene skupove održane u GISKO-u</w:t>
            </w:r>
          </w:p>
        </w:tc>
        <w:tc>
          <w:tcPr>
            <w:tcW w:w="147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publikacija u pojedinoj godini</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0</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r>
      <w:tr w:rsidR="00AC11AA" w:rsidRPr="000A3E8C" w:rsidTr="002C79C4">
        <w:trPr>
          <w:trHeight w:val="79"/>
        </w:trPr>
        <w:tc>
          <w:tcPr>
            <w:tcW w:w="1331"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lastRenderedPageBreak/>
              <w:t>7.3.3.</w:t>
            </w:r>
          </w:p>
        </w:tc>
        <w:tc>
          <w:tcPr>
            <w:tcW w:w="3408"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Informativni i promotivni materijali</w:t>
            </w:r>
          </w:p>
        </w:tc>
        <w:tc>
          <w:tcPr>
            <w:tcW w:w="1477"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porast broja  tijekom razdoblja</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7</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47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11</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12</w:t>
            </w:r>
          </w:p>
        </w:tc>
        <w:tc>
          <w:tcPr>
            <w:tcW w:w="1479"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13</w:t>
            </w:r>
          </w:p>
        </w:tc>
      </w:tr>
    </w:tbl>
    <w:p w:rsidR="00AC11AA" w:rsidRPr="000A3E8C" w:rsidRDefault="00AC11AA" w:rsidP="00AC11AA">
      <w:pPr>
        <w:contextualSpacing/>
        <w:rPr>
          <w:rFonts w:ascii="Times New Roman" w:hAnsi="Times New Roman" w:cs="Times New Roman"/>
          <w:b/>
          <w:sz w:val="24"/>
          <w:szCs w:val="24"/>
        </w:rPr>
      </w:pPr>
    </w:p>
    <w:p w:rsidR="00AC11AA" w:rsidRPr="000A3E8C" w:rsidRDefault="00AC11AA" w:rsidP="00AC11AA">
      <w:pPr>
        <w:contextualSpacing/>
        <w:rPr>
          <w:rFonts w:ascii="Times New Roman" w:hAnsi="Times New Roman" w:cs="Times New Roman"/>
          <w:b/>
          <w:sz w:val="20"/>
          <w:szCs w:val="20"/>
        </w:rPr>
      </w:pPr>
    </w:p>
    <w:p w:rsidR="00AC11AA" w:rsidRPr="000A3E8C" w:rsidRDefault="00AC11AA" w:rsidP="00AC11AA">
      <w:pPr>
        <w:contextualSpacing/>
        <w:rPr>
          <w:rFonts w:ascii="Times New Roman" w:hAnsi="Times New Roman" w:cs="Times New Roman"/>
          <w:b/>
          <w:sz w:val="20"/>
          <w:szCs w:val="20"/>
        </w:rPr>
      </w:pPr>
      <w:r w:rsidRPr="000A3E8C">
        <w:rPr>
          <w:rFonts w:ascii="Times New Roman" w:hAnsi="Times New Roman" w:cs="Times New Roman"/>
          <w:b/>
          <w:sz w:val="20"/>
          <w:szCs w:val="20"/>
        </w:rPr>
        <w:t xml:space="preserve">Naziv programa: </w:t>
      </w:r>
    </w:p>
    <w:p w:rsidR="008E7292" w:rsidRPr="000A3E8C" w:rsidRDefault="00AC11AA" w:rsidP="00AC11AA">
      <w:pPr>
        <w:contextualSpacing/>
        <w:rPr>
          <w:rFonts w:ascii="Times New Roman" w:hAnsi="Times New Roman" w:cs="Times New Roman"/>
          <w:b/>
          <w:sz w:val="20"/>
          <w:szCs w:val="20"/>
        </w:rPr>
      </w:pPr>
      <w:r w:rsidRPr="000A3E8C">
        <w:rPr>
          <w:rFonts w:ascii="Times New Roman" w:hAnsi="Times New Roman" w:cs="Times New Roman"/>
          <w:b/>
          <w:sz w:val="20"/>
          <w:szCs w:val="20"/>
        </w:rPr>
        <w:t xml:space="preserve">8. </w:t>
      </w:r>
      <w:r w:rsidR="008E7292" w:rsidRPr="000A3E8C">
        <w:rPr>
          <w:rFonts w:ascii="Times New Roman" w:hAnsi="Times New Roman" w:cs="Times New Roman"/>
          <w:b/>
          <w:sz w:val="20"/>
          <w:szCs w:val="20"/>
        </w:rPr>
        <w:t>Osiguravanje infrastrukturne pretpostavke za obavljanje knjižnične djelatnosti</w:t>
      </w:r>
    </w:p>
    <w:p w:rsidR="00AC11AA" w:rsidRPr="000A3E8C" w:rsidRDefault="00AC11AA" w:rsidP="00AC11AA">
      <w:pPr>
        <w:contextualSpacing/>
        <w:rPr>
          <w:rFonts w:ascii="Times New Roman" w:hAnsi="Times New Roman" w:cs="Times New Roman"/>
          <w:b/>
          <w:sz w:val="20"/>
          <w:szCs w:val="20"/>
        </w:rPr>
      </w:pPr>
      <w:r w:rsidRPr="000A3E8C">
        <w:rPr>
          <w:rFonts w:ascii="Times New Roman" w:hAnsi="Times New Roman" w:cs="Times New Roman"/>
          <w:b/>
          <w:sz w:val="20"/>
          <w:szCs w:val="20"/>
        </w:rPr>
        <w:t>Ciljevi provedbe programa i pokazatelji uspješnosti kojima će se mjeriti ostvarivanje tih ciljeva:</w:t>
      </w:r>
    </w:p>
    <w:p w:rsidR="00AC11AA" w:rsidRPr="000A3E8C" w:rsidRDefault="00AC11AA" w:rsidP="00AC11AA">
      <w:pPr>
        <w:spacing w:after="0" w:line="240" w:lineRule="auto"/>
        <w:jc w:val="both"/>
        <w:rPr>
          <w:rFonts w:ascii="Times New Roman" w:eastAsia="Times New Roman" w:hAnsi="Times New Roman" w:cs="Times New Roman"/>
          <w:sz w:val="20"/>
          <w:szCs w:val="20"/>
          <w:lang w:eastAsia="hr-HR"/>
        </w:rPr>
      </w:pPr>
    </w:p>
    <w:p w:rsidR="00AC11AA" w:rsidRPr="000A3E8C" w:rsidRDefault="00AC11AA" w:rsidP="00AC11AA">
      <w:pPr>
        <w:autoSpaceDE w:val="0"/>
        <w:autoSpaceDN w:val="0"/>
        <w:adjustRightInd w:val="0"/>
        <w:spacing w:after="0" w:line="240" w:lineRule="auto"/>
        <w:jc w:val="both"/>
        <w:rPr>
          <w:rFonts w:ascii="Times New Roman" w:eastAsia="TimesNewRomanPSMT" w:hAnsi="Times New Roman" w:cs="Times New Roman"/>
          <w:sz w:val="24"/>
          <w:szCs w:val="24"/>
        </w:rPr>
      </w:pPr>
    </w:p>
    <w:tbl>
      <w:tblPr>
        <w:tblStyle w:val="TableGrid"/>
        <w:tblW w:w="14148" w:type="dxa"/>
        <w:tblLayout w:type="fixed"/>
        <w:tblLook w:val="04A0" w:firstRow="1" w:lastRow="0" w:firstColumn="1" w:lastColumn="0" w:noHBand="0" w:noVBand="1"/>
      </w:tblPr>
      <w:tblGrid>
        <w:gridCol w:w="1385"/>
        <w:gridCol w:w="3542"/>
        <w:gridCol w:w="1536"/>
        <w:gridCol w:w="1537"/>
        <w:gridCol w:w="1537"/>
        <w:gridCol w:w="1537"/>
        <w:gridCol w:w="1537"/>
        <w:gridCol w:w="1537"/>
      </w:tblGrid>
      <w:tr w:rsidR="00AC11AA" w:rsidRPr="000A3E8C" w:rsidTr="002C79C4">
        <w:tc>
          <w:tcPr>
            <w:tcW w:w="14148" w:type="dxa"/>
            <w:gridSpan w:val="8"/>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 8.1. Uređenje i opremanje prostora</w:t>
            </w:r>
          </w:p>
        </w:tc>
      </w:tr>
      <w:tr w:rsidR="00AC11AA" w:rsidRPr="000A3E8C" w:rsidTr="002C79C4">
        <w:tc>
          <w:tcPr>
            <w:tcW w:w="1385" w:type="dxa"/>
          </w:tcPr>
          <w:p w:rsidR="00AC11AA" w:rsidRPr="000A3E8C" w:rsidRDefault="00AC11AA" w:rsidP="002C79C4">
            <w:pPr>
              <w:jc w:val="both"/>
              <w:rPr>
                <w:rFonts w:ascii="Times New Roman" w:hAnsi="Times New Roman" w:cs="Times New Roman"/>
                <w:b/>
                <w:sz w:val="18"/>
                <w:szCs w:val="18"/>
              </w:rPr>
            </w:pPr>
          </w:p>
        </w:tc>
        <w:tc>
          <w:tcPr>
            <w:tcW w:w="3542"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Definicija</w:t>
            </w:r>
          </w:p>
        </w:tc>
        <w:tc>
          <w:tcPr>
            <w:tcW w:w="153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Jedinica</w:t>
            </w:r>
          </w:p>
        </w:tc>
        <w:tc>
          <w:tcPr>
            <w:tcW w:w="153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Polazna vrijednost</w:t>
            </w:r>
          </w:p>
        </w:tc>
        <w:tc>
          <w:tcPr>
            <w:tcW w:w="153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Izvor podataka</w:t>
            </w:r>
          </w:p>
        </w:tc>
        <w:tc>
          <w:tcPr>
            <w:tcW w:w="1537" w:type="dxa"/>
          </w:tcPr>
          <w:p w:rsidR="00AC11AA" w:rsidRPr="000A3E8C" w:rsidRDefault="00F3255F"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2020</w:t>
            </w:r>
            <w:r w:rsidR="00AC11AA" w:rsidRPr="000A3E8C">
              <w:rPr>
                <w:rFonts w:ascii="Times New Roman" w:hAnsi="Times New Roman" w:cs="Times New Roman"/>
                <w:b/>
                <w:sz w:val="18"/>
                <w:szCs w:val="18"/>
              </w:rPr>
              <w:t>.</w:t>
            </w:r>
          </w:p>
        </w:tc>
        <w:tc>
          <w:tcPr>
            <w:tcW w:w="153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w:t>
            </w:r>
            <w:r w:rsidR="00F3255F" w:rsidRPr="000A3E8C">
              <w:rPr>
                <w:rFonts w:ascii="Times New Roman" w:hAnsi="Times New Roman" w:cs="Times New Roman"/>
                <w:b/>
                <w:sz w:val="18"/>
                <w:szCs w:val="18"/>
              </w:rPr>
              <w:t>ijednost 2021</w:t>
            </w:r>
            <w:r w:rsidRPr="000A3E8C">
              <w:rPr>
                <w:rFonts w:ascii="Times New Roman" w:hAnsi="Times New Roman" w:cs="Times New Roman"/>
                <w:b/>
                <w:sz w:val="18"/>
                <w:szCs w:val="18"/>
              </w:rPr>
              <w:t>.</w:t>
            </w:r>
          </w:p>
        </w:tc>
        <w:tc>
          <w:tcPr>
            <w:tcW w:w="1537" w:type="dxa"/>
          </w:tcPr>
          <w:p w:rsidR="00AC11AA" w:rsidRPr="000A3E8C" w:rsidRDefault="00F3255F"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2022</w:t>
            </w:r>
            <w:r w:rsidR="00AC11AA" w:rsidRPr="000A3E8C">
              <w:rPr>
                <w:rFonts w:ascii="Times New Roman" w:hAnsi="Times New Roman" w:cs="Times New Roman"/>
                <w:b/>
                <w:sz w:val="18"/>
                <w:szCs w:val="18"/>
              </w:rPr>
              <w:t>.</w:t>
            </w:r>
          </w:p>
        </w:tc>
      </w:tr>
      <w:tr w:rsidR="00AC11AA" w:rsidRPr="000A3E8C" w:rsidTr="002C79C4">
        <w:tc>
          <w:tcPr>
            <w:tcW w:w="1385"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Pokazatelj učinka 1</w:t>
            </w:r>
          </w:p>
          <w:p w:rsidR="00AC11AA" w:rsidRPr="000A3E8C" w:rsidRDefault="00AC11AA" w:rsidP="002C79C4">
            <w:pPr>
              <w:jc w:val="both"/>
              <w:rPr>
                <w:rFonts w:ascii="Times New Roman" w:hAnsi="Times New Roman" w:cs="Times New Roman"/>
                <w:b/>
                <w:sz w:val="18"/>
                <w:szCs w:val="18"/>
              </w:rPr>
            </w:pPr>
          </w:p>
        </w:tc>
        <w:tc>
          <w:tcPr>
            <w:tcW w:w="3542"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Korisnici koji dulje borave u prostoru</w:t>
            </w:r>
          </w:p>
        </w:tc>
        <w:tc>
          <w:tcPr>
            <w:tcW w:w="1536" w:type="dxa"/>
          </w:tcPr>
          <w:p w:rsidR="00AC11AA" w:rsidRPr="000A3E8C" w:rsidRDefault="00AC11AA" w:rsidP="002C79C4">
            <w:pPr>
              <w:rPr>
                <w:rFonts w:ascii="Times New Roman" w:hAnsi="Times New Roman" w:cs="Times New Roman"/>
                <w:sz w:val="18"/>
                <w:szCs w:val="18"/>
              </w:rPr>
            </w:pPr>
            <w:r w:rsidRPr="000A3E8C">
              <w:rPr>
                <w:rFonts w:ascii="Times New Roman" w:hAnsi="Times New Roman" w:cs="Times New Roman"/>
                <w:sz w:val="18"/>
                <w:szCs w:val="18"/>
              </w:rPr>
              <w:t>Broj (djece na radionicama/ umirovljenika u čitaonicama)</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35/50</w:t>
            </w:r>
          </w:p>
        </w:tc>
        <w:tc>
          <w:tcPr>
            <w:tcW w:w="1537"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Izvješće GISKO</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40/60</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40/60</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40/60</w:t>
            </w:r>
          </w:p>
        </w:tc>
      </w:tr>
    </w:tbl>
    <w:p w:rsidR="00AC11AA" w:rsidRPr="000A3E8C" w:rsidRDefault="00AC11AA" w:rsidP="00AC11AA">
      <w:pPr>
        <w:autoSpaceDE w:val="0"/>
        <w:autoSpaceDN w:val="0"/>
        <w:adjustRightInd w:val="0"/>
        <w:spacing w:after="0" w:line="240" w:lineRule="auto"/>
        <w:jc w:val="both"/>
        <w:rPr>
          <w:rFonts w:ascii="Times New Roman" w:eastAsia="TimesNewRomanPSMT" w:hAnsi="Times New Roman" w:cs="Times New Roman"/>
          <w:sz w:val="18"/>
          <w:szCs w:val="18"/>
        </w:rPr>
      </w:pPr>
    </w:p>
    <w:tbl>
      <w:tblPr>
        <w:tblStyle w:val="TableGrid"/>
        <w:tblW w:w="14148" w:type="dxa"/>
        <w:tblLayout w:type="fixed"/>
        <w:tblLook w:val="04A0" w:firstRow="1" w:lastRow="0" w:firstColumn="1" w:lastColumn="0" w:noHBand="0" w:noVBand="1"/>
      </w:tblPr>
      <w:tblGrid>
        <w:gridCol w:w="1385"/>
        <w:gridCol w:w="3542"/>
        <w:gridCol w:w="1536"/>
        <w:gridCol w:w="1537"/>
        <w:gridCol w:w="1537"/>
        <w:gridCol w:w="1537"/>
        <w:gridCol w:w="1537"/>
        <w:gridCol w:w="1537"/>
      </w:tblGrid>
      <w:tr w:rsidR="00AC11AA" w:rsidRPr="000A3E8C" w:rsidTr="002C79C4">
        <w:tc>
          <w:tcPr>
            <w:tcW w:w="14148" w:type="dxa"/>
            <w:gridSpan w:val="8"/>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 xml:space="preserve">Cilj 8.2. Nabava nove i zamjena postojeće informatičke opreme  </w:t>
            </w:r>
          </w:p>
        </w:tc>
      </w:tr>
      <w:tr w:rsidR="00AC11AA" w:rsidRPr="000A3E8C" w:rsidTr="002C79C4">
        <w:tc>
          <w:tcPr>
            <w:tcW w:w="1385" w:type="dxa"/>
          </w:tcPr>
          <w:p w:rsidR="00AC11AA" w:rsidRPr="000A3E8C" w:rsidRDefault="00AC11AA" w:rsidP="002C79C4">
            <w:pPr>
              <w:jc w:val="both"/>
              <w:rPr>
                <w:rFonts w:ascii="Times New Roman" w:hAnsi="Times New Roman" w:cs="Times New Roman"/>
                <w:b/>
                <w:sz w:val="18"/>
                <w:szCs w:val="18"/>
              </w:rPr>
            </w:pPr>
          </w:p>
        </w:tc>
        <w:tc>
          <w:tcPr>
            <w:tcW w:w="3542"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Definicija</w:t>
            </w:r>
          </w:p>
        </w:tc>
        <w:tc>
          <w:tcPr>
            <w:tcW w:w="153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Jedinica</w:t>
            </w:r>
          </w:p>
        </w:tc>
        <w:tc>
          <w:tcPr>
            <w:tcW w:w="153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Polazna vrijednost</w:t>
            </w:r>
          </w:p>
        </w:tc>
        <w:tc>
          <w:tcPr>
            <w:tcW w:w="153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Izvor podataka</w:t>
            </w:r>
          </w:p>
        </w:tc>
        <w:tc>
          <w:tcPr>
            <w:tcW w:w="1537" w:type="dxa"/>
          </w:tcPr>
          <w:p w:rsidR="00AC11AA" w:rsidRPr="000A3E8C" w:rsidRDefault="00F3255F"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2020</w:t>
            </w:r>
            <w:r w:rsidR="00AC11AA" w:rsidRPr="000A3E8C">
              <w:rPr>
                <w:rFonts w:ascii="Times New Roman" w:hAnsi="Times New Roman" w:cs="Times New Roman"/>
                <w:b/>
                <w:sz w:val="18"/>
                <w:szCs w:val="18"/>
              </w:rPr>
              <w:t>.</w:t>
            </w:r>
          </w:p>
        </w:tc>
        <w:tc>
          <w:tcPr>
            <w:tcW w:w="1537" w:type="dxa"/>
          </w:tcPr>
          <w:p w:rsidR="00AC11AA" w:rsidRPr="000A3E8C" w:rsidRDefault="00F3255F"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2021</w:t>
            </w:r>
            <w:r w:rsidR="00AC11AA" w:rsidRPr="000A3E8C">
              <w:rPr>
                <w:rFonts w:ascii="Times New Roman" w:hAnsi="Times New Roman" w:cs="Times New Roman"/>
                <w:b/>
                <w:sz w:val="18"/>
                <w:szCs w:val="18"/>
              </w:rPr>
              <w:t>.</w:t>
            </w:r>
          </w:p>
        </w:tc>
        <w:tc>
          <w:tcPr>
            <w:tcW w:w="1537" w:type="dxa"/>
          </w:tcPr>
          <w:p w:rsidR="00AC11AA" w:rsidRPr="000A3E8C" w:rsidRDefault="00F3255F"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2022</w:t>
            </w:r>
            <w:r w:rsidR="00AC11AA" w:rsidRPr="000A3E8C">
              <w:rPr>
                <w:rFonts w:ascii="Times New Roman" w:hAnsi="Times New Roman" w:cs="Times New Roman"/>
                <w:b/>
                <w:sz w:val="18"/>
                <w:szCs w:val="18"/>
              </w:rPr>
              <w:t>.</w:t>
            </w:r>
          </w:p>
        </w:tc>
      </w:tr>
      <w:tr w:rsidR="00AC11AA" w:rsidRPr="000A3E8C" w:rsidTr="002C79C4">
        <w:tc>
          <w:tcPr>
            <w:tcW w:w="1385"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Pokazatelj učinka 1</w:t>
            </w:r>
          </w:p>
          <w:p w:rsidR="00AC11AA" w:rsidRPr="000A3E8C" w:rsidRDefault="00AC11AA" w:rsidP="002C79C4">
            <w:pPr>
              <w:jc w:val="both"/>
              <w:rPr>
                <w:rFonts w:ascii="Times New Roman" w:hAnsi="Times New Roman" w:cs="Times New Roman"/>
                <w:b/>
                <w:sz w:val="18"/>
                <w:szCs w:val="18"/>
              </w:rPr>
            </w:pPr>
          </w:p>
        </w:tc>
        <w:tc>
          <w:tcPr>
            <w:tcW w:w="3542"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Korisnici koji rade na računalima u čitaoničkim prostorima</w:t>
            </w:r>
          </w:p>
        </w:tc>
        <w:tc>
          <w:tcPr>
            <w:tcW w:w="1536"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 xml:space="preserve">Broj </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2.553</w:t>
            </w:r>
          </w:p>
        </w:tc>
        <w:tc>
          <w:tcPr>
            <w:tcW w:w="1537"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Izvješće GISKO</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2.600</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2.600</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2.600</w:t>
            </w:r>
          </w:p>
        </w:tc>
      </w:tr>
    </w:tbl>
    <w:p w:rsidR="00AC11AA" w:rsidRPr="000A3E8C" w:rsidRDefault="00AC11AA" w:rsidP="00AC11AA">
      <w:pPr>
        <w:jc w:val="both"/>
        <w:rPr>
          <w:rFonts w:ascii="Times New Roman" w:hAnsi="Times New Roman" w:cs="Times New Roman"/>
          <w:b/>
          <w:sz w:val="24"/>
          <w:szCs w:val="24"/>
        </w:rPr>
      </w:pPr>
    </w:p>
    <w:p w:rsidR="00AC11AA" w:rsidRPr="000A3E8C" w:rsidRDefault="00AC11AA" w:rsidP="00AC11AA">
      <w:pPr>
        <w:autoSpaceDE w:val="0"/>
        <w:autoSpaceDN w:val="0"/>
        <w:adjustRightInd w:val="0"/>
        <w:contextualSpacing/>
        <w:jc w:val="both"/>
        <w:rPr>
          <w:rFonts w:ascii="Times New Roman" w:hAnsi="Times New Roman" w:cs="Times New Roman"/>
          <w:b/>
          <w:sz w:val="20"/>
          <w:szCs w:val="20"/>
        </w:rPr>
      </w:pPr>
      <w:r w:rsidRPr="000A3E8C">
        <w:rPr>
          <w:rFonts w:ascii="Times New Roman" w:hAnsi="Times New Roman" w:cs="Times New Roman"/>
          <w:b/>
          <w:sz w:val="20"/>
          <w:szCs w:val="20"/>
        </w:rPr>
        <w:t>Aktivnosti programa i pokazatelji rezultata</w:t>
      </w:r>
    </w:p>
    <w:p w:rsidR="00AC11AA" w:rsidRPr="000A3E8C" w:rsidRDefault="00AC11AA" w:rsidP="00AC11AA">
      <w:pPr>
        <w:autoSpaceDE w:val="0"/>
        <w:autoSpaceDN w:val="0"/>
        <w:adjustRightInd w:val="0"/>
        <w:contextualSpacing/>
        <w:jc w:val="both"/>
        <w:rPr>
          <w:rFonts w:ascii="Times New Roman" w:hAnsi="Times New Roman" w:cs="Times New Roman"/>
          <w:b/>
          <w:sz w:val="24"/>
          <w:szCs w:val="24"/>
        </w:rPr>
      </w:pPr>
    </w:p>
    <w:tbl>
      <w:tblPr>
        <w:tblStyle w:val="TableGrid"/>
        <w:tblW w:w="14148" w:type="dxa"/>
        <w:tblLayout w:type="fixed"/>
        <w:tblLook w:val="04A0" w:firstRow="1" w:lastRow="0" w:firstColumn="1" w:lastColumn="0" w:noHBand="0" w:noVBand="1"/>
      </w:tblPr>
      <w:tblGrid>
        <w:gridCol w:w="1384"/>
        <w:gridCol w:w="3544"/>
        <w:gridCol w:w="1536"/>
        <w:gridCol w:w="1537"/>
        <w:gridCol w:w="1537"/>
        <w:gridCol w:w="1536"/>
        <w:gridCol w:w="1537"/>
        <w:gridCol w:w="1537"/>
      </w:tblGrid>
      <w:tr w:rsidR="00AC11AA" w:rsidRPr="000A3E8C" w:rsidTr="002C79C4">
        <w:tc>
          <w:tcPr>
            <w:tcW w:w="1384" w:type="dxa"/>
          </w:tcPr>
          <w:p w:rsidR="00AC11AA" w:rsidRPr="000A3E8C" w:rsidRDefault="00AC11AA" w:rsidP="002C79C4">
            <w:pPr>
              <w:jc w:val="both"/>
              <w:rPr>
                <w:rFonts w:ascii="Times New Roman" w:hAnsi="Times New Roman" w:cs="Times New Roman"/>
                <w:b/>
                <w:sz w:val="18"/>
                <w:szCs w:val="18"/>
              </w:rPr>
            </w:pPr>
          </w:p>
        </w:tc>
        <w:tc>
          <w:tcPr>
            <w:tcW w:w="3544"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Definicija</w:t>
            </w:r>
          </w:p>
        </w:tc>
        <w:tc>
          <w:tcPr>
            <w:tcW w:w="153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Jedinica</w:t>
            </w:r>
          </w:p>
        </w:tc>
        <w:tc>
          <w:tcPr>
            <w:tcW w:w="153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Polazna vrijednost</w:t>
            </w:r>
          </w:p>
        </w:tc>
        <w:tc>
          <w:tcPr>
            <w:tcW w:w="1537"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Izvor podataka</w:t>
            </w:r>
          </w:p>
        </w:tc>
        <w:tc>
          <w:tcPr>
            <w:tcW w:w="1536"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 xml:space="preserve">Ciljana </w:t>
            </w:r>
            <w:r w:rsidR="0084066E" w:rsidRPr="000A3E8C">
              <w:rPr>
                <w:rFonts w:ascii="Times New Roman" w:hAnsi="Times New Roman" w:cs="Times New Roman"/>
                <w:b/>
                <w:sz w:val="18"/>
                <w:szCs w:val="18"/>
              </w:rPr>
              <w:t>vrijednost 2020</w:t>
            </w:r>
            <w:r w:rsidRPr="000A3E8C">
              <w:rPr>
                <w:rFonts w:ascii="Times New Roman" w:hAnsi="Times New Roman" w:cs="Times New Roman"/>
                <w:b/>
                <w:sz w:val="18"/>
                <w:szCs w:val="18"/>
              </w:rPr>
              <w:t>.</w:t>
            </w:r>
          </w:p>
        </w:tc>
        <w:tc>
          <w:tcPr>
            <w:tcW w:w="1537" w:type="dxa"/>
          </w:tcPr>
          <w:p w:rsidR="00AC11AA" w:rsidRPr="000A3E8C" w:rsidRDefault="0084066E"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2021</w:t>
            </w:r>
            <w:r w:rsidR="00AC11AA" w:rsidRPr="000A3E8C">
              <w:rPr>
                <w:rFonts w:ascii="Times New Roman" w:hAnsi="Times New Roman" w:cs="Times New Roman"/>
                <w:b/>
                <w:sz w:val="18"/>
                <w:szCs w:val="18"/>
              </w:rPr>
              <w:t>.</w:t>
            </w:r>
          </w:p>
        </w:tc>
        <w:tc>
          <w:tcPr>
            <w:tcW w:w="1537" w:type="dxa"/>
          </w:tcPr>
          <w:p w:rsidR="00AC11AA" w:rsidRPr="000A3E8C" w:rsidRDefault="0084066E" w:rsidP="002C79C4">
            <w:pPr>
              <w:jc w:val="both"/>
              <w:rPr>
                <w:rFonts w:ascii="Times New Roman" w:hAnsi="Times New Roman" w:cs="Times New Roman"/>
                <w:b/>
                <w:sz w:val="18"/>
                <w:szCs w:val="18"/>
              </w:rPr>
            </w:pPr>
            <w:r w:rsidRPr="000A3E8C">
              <w:rPr>
                <w:rFonts w:ascii="Times New Roman" w:hAnsi="Times New Roman" w:cs="Times New Roman"/>
                <w:b/>
                <w:sz w:val="18"/>
                <w:szCs w:val="18"/>
              </w:rPr>
              <w:t>Ciljana vrijednost 2022</w:t>
            </w:r>
            <w:r w:rsidR="00AC11AA" w:rsidRPr="000A3E8C">
              <w:rPr>
                <w:rFonts w:ascii="Times New Roman" w:hAnsi="Times New Roman" w:cs="Times New Roman"/>
                <w:b/>
                <w:sz w:val="18"/>
                <w:szCs w:val="18"/>
              </w:rPr>
              <w:t>.</w:t>
            </w:r>
          </w:p>
        </w:tc>
      </w:tr>
      <w:tr w:rsidR="00AC11AA" w:rsidRPr="000A3E8C" w:rsidTr="002C79C4">
        <w:tc>
          <w:tcPr>
            <w:tcW w:w="1384"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8.1.</w:t>
            </w:r>
          </w:p>
        </w:tc>
        <w:tc>
          <w:tcPr>
            <w:tcW w:w="3544"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b/>
                <w:sz w:val="18"/>
                <w:szCs w:val="18"/>
              </w:rPr>
              <w:t>Uređenje i opremanje prostora</w:t>
            </w:r>
          </w:p>
        </w:tc>
        <w:tc>
          <w:tcPr>
            <w:tcW w:w="1536" w:type="dxa"/>
          </w:tcPr>
          <w:p w:rsidR="00AC11AA" w:rsidRPr="000A3E8C" w:rsidRDefault="00AC11AA" w:rsidP="002C79C4">
            <w:pPr>
              <w:jc w:val="center"/>
              <w:rPr>
                <w:rFonts w:ascii="Times New Roman" w:hAnsi="Times New Roman" w:cs="Times New Roman"/>
                <w:sz w:val="18"/>
                <w:szCs w:val="18"/>
              </w:rPr>
            </w:pPr>
          </w:p>
        </w:tc>
        <w:tc>
          <w:tcPr>
            <w:tcW w:w="1537" w:type="dxa"/>
          </w:tcPr>
          <w:p w:rsidR="00AC11AA" w:rsidRPr="000A3E8C" w:rsidRDefault="00AC11AA" w:rsidP="002C79C4">
            <w:pPr>
              <w:jc w:val="center"/>
              <w:rPr>
                <w:rFonts w:ascii="Times New Roman" w:hAnsi="Times New Roman" w:cs="Times New Roman"/>
                <w:sz w:val="18"/>
                <w:szCs w:val="18"/>
              </w:rPr>
            </w:pPr>
          </w:p>
        </w:tc>
        <w:tc>
          <w:tcPr>
            <w:tcW w:w="1537" w:type="dxa"/>
          </w:tcPr>
          <w:p w:rsidR="00AC11AA" w:rsidRPr="000A3E8C" w:rsidRDefault="00AC11AA" w:rsidP="002C79C4">
            <w:pPr>
              <w:jc w:val="center"/>
              <w:rPr>
                <w:rFonts w:ascii="Times New Roman" w:hAnsi="Times New Roman" w:cs="Times New Roman"/>
                <w:sz w:val="18"/>
                <w:szCs w:val="18"/>
              </w:rPr>
            </w:pPr>
          </w:p>
        </w:tc>
        <w:tc>
          <w:tcPr>
            <w:tcW w:w="1536" w:type="dxa"/>
          </w:tcPr>
          <w:p w:rsidR="00AC11AA" w:rsidRPr="000A3E8C" w:rsidRDefault="00AC11AA" w:rsidP="002C79C4">
            <w:pPr>
              <w:jc w:val="center"/>
              <w:rPr>
                <w:rFonts w:ascii="Times New Roman" w:hAnsi="Times New Roman" w:cs="Times New Roman"/>
                <w:sz w:val="18"/>
                <w:szCs w:val="18"/>
              </w:rPr>
            </w:pPr>
          </w:p>
        </w:tc>
        <w:tc>
          <w:tcPr>
            <w:tcW w:w="1537" w:type="dxa"/>
          </w:tcPr>
          <w:p w:rsidR="00AC11AA" w:rsidRPr="000A3E8C" w:rsidRDefault="00AC11AA" w:rsidP="002C79C4">
            <w:pPr>
              <w:jc w:val="center"/>
              <w:rPr>
                <w:rFonts w:ascii="Times New Roman" w:hAnsi="Times New Roman" w:cs="Times New Roman"/>
                <w:sz w:val="18"/>
                <w:szCs w:val="18"/>
              </w:rPr>
            </w:pPr>
          </w:p>
        </w:tc>
        <w:tc>
          <w:tcPr>
            <w:tcW w:w="1537" w:type="dxa"/>
          </w:tcPr>
          <w:p w:rsidR="00AC11AA" w:rsidRPr="000A3E8C" w:rsidRDefault="00AC11AA" w:rsidP="002C79C4">
            <w:pPr>
              <w:jc w:val="center"/>
              <w:rPr>
                <w:rFonts w:ascii="Times New Roman" w:hAnsi="Times New Roman" w:cs="Times New Roman"/>
                <w:sz w:val="18"/>
                <w:szCs w:val="18"/>
              </w:rPr>
            </w:pPr>
          </w:p>
        </w:tc>
      </w:tr>
      <w:tr w:rsidR="00AC11AA" w:rsidRPr="000A3E8C" w:rsidTr="002C79C4">
        <w:tc>
          <w:tcPr>
            <w:tcW w:w="1384"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8.1.1.</w:t>
            </w:r>
          </w:p>
        </w:tc>
        <w:tc>
          <w:tcPr>
            <w:tcW w:w="3544" w:type="dxa"/>
          </w:tcPr>
          <w:p w:rsidR="00AC11AA" w:rsidRPr="000A3E8C" w:rsidRDefault="00D670FE" w:rsidP="002C79C4">
            <w:pPr>
              <w:jc w:val="both"/>
              <w:rPr>
                <w:rFonts w:ascii="Times New Roman" w:hAnsi="Times New Roman" w:cs="Times New Roman"/>
                <w:sz w:val="18"/>
                <w:szCs w:val="18"/>
              </w:rPr>
            </w:pPr>
            <w:r w:rsidRPr="000A3E8C">
              <w:rPr>
                <w:rFonts w:ascii="Times New Roman" w:hAnsi="Times New Roman" w:cs="Times New Roman"/>
                <w:sz w:val="18"/>
                <w:szCs w:val="18"/>
              </w:rPr>
              <w:t>Opremanje ogranka Retfala</w:t>
            </w:r>
          </w:p>
        </w:tc>
        <w:tc>
          <w:tcPr>
            <w:tcW w:w="153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Financijsko izvješće GISKO</w:t>
            </w:r>
          </w:p>
        </w:tc>
        <w:tc>
          <w:tcPr>
            <w:tcW w:w="1536"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police i pult za posudbeni odjel</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 xml:space="preserve">oprema za dječji odjel, soba za stručne djelatnike, zatvoreno spremište i pomoćne prostorije (sanitarni čvor, </w:t>
            </w:r>
            <w:r w:rsidRPr="000A3E8C">
              <w:rPr>
                <w:rFonts w:ascii="Times New Roman" w:hAnsi="Times New Roman" w:cs="Times New Roman"/>
                <w:sz w:val="18"/>
                <w:szCs w:val="18"/>
              </w:rPr>
              <w:lastRenderedPageBreak/>
              <w:t>prilazi, komunikacije</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lastRenderedPageBreak/>
              <w:t>/</w:t>
            </w:r>
          </w:p>
        </w:tc>
      </w:tr>
      <w:tr w:rsidR="00AC11AA" w:rsidRPr="000A3E8C" w:rsidTr="002C79C4">
        <w:trPr>
          <w:trHeight w:val="1030"/>
        </w:trPr>
        <w:tc>
          <w:tcPr>
            <w:tcW w:w="1384"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lastRenderedPageBreak/>
              <w:t>8.2.</w:t>
            </w:r>
          </w:p>
        </w:tc>
        <w:tc>
          <w:tcPr>
            <w:tcW w:w="3544"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b/>
                <w:sz w:val="18"/>
                <w:szCs w:val="18"/>
              </w:rPr>
              <w:t>Nabava nove i zamjena postojeće informatičke opreme</w:t>
            </w:r>
          </w:p>
        </w:tc>
        <w:tc>
          <w:tcPr>
            <w:tcW w:w="1536" w:type="dxa"/>
          </w:tcPr>
          <w:p w:rsidR="00AC11AA" w:rsidRPr="000A3E8C" w:rsidRDefault="00AC11AA" w:rsidP="002C79C4">
            <w:pPr>
              <w:jc w:val="center"/>
              <w:rPr>
                <w:rFonts w:ascii="Times New Roman" w:hAnsi="Times New Roman" w:cs="Times New Roman"/>
                <w:sz w:val="18"/>
                <w:szCs w:val="18"/>
              </w:rPr>
            </w:pPr>
          </w:p>
        </w:tc>
        <w:tc>
          <w:tcPr>
            <w:tcW w:w="1537" w:type="dxa"/>
          </w:tcPr>
          <w:p w:rsidR="00AC11AA" w:rsidRPr="000A3E8C" w:rsidRDefault="00AC11AA" w:rsidP="002C79C4">
            <w:pPr>
              <w:jc w:val="center"/>
              <w:rPr>
                <w:rFonts w:ascii="Times New Roman" w:hAnsi="Times New Roman" w:cs="Times New Roman"/>
                <w:sz w:val="18"/>
                <w:szCs w:val="18"/>
              </w:rPr>
            </w:pPr>
          </w:p>
        </w:tc>
        <w:tc>
          <w:tcPr>
            <w:tcW w:w="1537" w:type="dxa"/>
          </w:tcPr>
          <w:p w:rsidR="00AC11AA" w:rsidRPr="000A3E8C" w:rsidRDefault="00AC11AA" w:rsidP="002C79C4">
            <w:pPr>
              <w:jc w:val="center"/>
              <w:rPr>
                <w:rFonts w:ascii="Times New Roman" w:hAnsi="Times New Roman" w:cs="Times New Roman"/>
                <w:sz w:val="18"/>
                <w:szCs w:val="18"/>
              </w:rPr>
            </w:pPr>
          </w:p>
        </w:tc>
        <w:tc>
          <w:tcPr>
            <w:tcW w:w="1536" w:type="dxa"/>
          </w:tcPr>
          <w:p w:rsidR="00AC11AA" w:rsidRPr="000A3E8C" w:rsidRDefault="00AC11AA" w:rsidP="002C79C4">
            <w:pPr>
              <w:jc w:val="center"/>
              <w:rPr>
                <w:rFonts w:ascii="Times New Roman" w:hAnsi="Times New Roman" w:cs="Times New Roman"/>
                <w:sz w:val="18"/>
                <w:szCs w:val="18"/>
              </w:rPr>
            </w:pPr>
          </w:p>
        </w:tc>
        <w:tc>
          <w:tcPr>
            <w:tcW w:w="1537" w:type="dxa"/>
          </w:tcPr>
          <w:p w:rsidR="00AC11AA" w:rsidRPr="000A3E8C" w:rsidRDefault="00AC11AA" w:rsidP="002C79C4">
            <w:pPr>
              <w:jc w:val="center"/>
              <w:rPr>
                <w:rFonts w:ascii="Times New Roman" w:hAnsi="Times New Roman" w:cs="Times New Roman"/>
                <w:sz w:val="18"/>
                <w:szCs w:val="18"/>
              </w:rPr>
            </w:pPr>
          </w:p>
        </w:tc>
        <w:tc>
          <w:tcPr>
            <w:tcW w:w="1537" w:type="dxa"/>
          </w:tcPr>
          <w:p w:rsidR="00AC11AA" w:rsidRPr="000A3E8C" w:rsidRDefault="00AC11AA" w:rsidP="002C79C4">
            <w:pPr>
              <w:jc w:val="center"/>
              <w:rPr>
                <w:rFonts w:ascii="Times New Roman" w:hAnsi="Times New Roman" w:cs="Times New Roman"/>
                <w:sz w:val="18"/>
                <w:szCs w:val="18"/>
              </w:rPr>
            </w:pPr>
          </w:p>
        </w:tc>
      </w:tr>
      <w:tr w:rsidR="00AC11AA" w:rsidRPr="000A3E8C" w:rsidTr="002C79C4">
        <w:tc>
          <w:tcPr>
            <w:tcW w:w="1384"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8.2.1.</w:t>
            </w:r>
          </w:p>
        </w:tc>
        <w:tc>
          <w:tcPr>
            <w:tcW w:w="3544"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Osuvremenjivanje usluge Referati, seminari, diplomski radovi</w:t>
            </w:r>
          </w:p>
        </w:tc>
        <w:tc>
          <w:tcPr>
            <w:tcW w:w="153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1</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Izvješće o radu GISKO</w:t>
            </w:r>
          </w:p>
        </w:tc>
        <w:tc>
          <w:tcPr>
            <w:tcW w:w="153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nadogradnja usluge , prilagodba sigurnosnim zahtjevima i novim verzijama sustava na poslužitelju</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nadogradnja usluge , prilagodba sigurnosnim zahtjevima i novim verzijama sustava na poslužitelju</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nadogradnja usluge , prilagodba sigurnosnim zahtjevima i novim verzijama sustava na poslužitelju</w:t>
            </w:r>
          </w:p>
        </w:tc>
      </w:tr>
      <w:tr w:rsidR="00AC11AA" w:rsidRPr="000A3E8C" w:rsidTr="002C79C4">
        <w:tc>
          <w:tcPr>
            <w:tcW w:w="1384" w:type="dxa"/>
          </w:tcPr>
          <w:p w:rsidR="00AC11AA" w:rsidRPr="000A3E8C" w:rsidRDefault="00AC11AA" w:rsidP="002C79C4">
            <w:pPr>
              <w:jc w:val="both"/>
              <w:rPr>
                <w:rFonts w:ascii="Times New Roman" w:hAnsi="Times New Roman" w:cs="Times New Roman"/>
                <w:b/>
                <w:sz w:val="18"/>
                <w:szCs w:val="18"/>
              </w:rPr>
            </w:pPr>
            <w:r w:rsidRPr="000A3E8C">
              <w:rPr>
                <w:rFonts w:ascii="Times New Roman" w:hAnsi="Times New Roman" w:cs="Times New Roman"/>
                <w:b/>
                <w:sz w:val="18"/>
                <w:szCs w:val="18"/>
              </w:rPr>
              <w:t>8.2.2.</w:t>
            </w:r>
          </w:p>
        </w:tc>
        <w:tc>
          <w:tcPr>
            <w:tcW w:w="3544" w:type="dxa"/>
          </w:tcPr>
          <w:p w:rsidR="00AC11AA" w:rsidRPr="000A3E8C" w:rsidRDefault="00AC11AA" w:rsidP="002C79C4">
            <w:pPr>
              <w:jc w:val="both"/>
              <w:rPr>
                <w:rFonts w:ascii="Times New Roman" w:hAnsi="Times New Roman" w:cs="Times New Roman"/>
                <w:sz w:val="18"/>
                <w:szCs w:val="18"/>
              </w:rPr>
            </w:pPr>
            <w:r w:rsidRPr="000A3E8C">
              <w:rPr>
                <w:rFonts w:ascii="Times New Roman" w:hAnsi="Times New Roman" w:cs="Times New Roman"/>
                <w:sz w:val="18"/>
                <w:szCs w:val="18"/>
              </w:rPr>
              <w:t>Opremanje računalne učionice</w:t>
            </w:r>
          </w:p>
        </w:tc>
        <w:tc>
          <w:tcPr>
            <w:tcW w:w="1536" w:type="dxa"/>
          </w:tcPr>
          <w:p w:rsidR="00AC11AA" w:rsidRPr="000A3E8C" w:rsidRDefault="00AC11AA" w:rsidP="002C79C4">
            <w:pPr>
              <w:jc w:val="center"/>
              <w:rPr>
                <w:rFonts w:ascii="Times New Roman" w:hAnsi="Times New Roman" w:cs="Times New Roman"/>
                <w:sz w:val="18"/>
                <w:szCs w:val="18"/>
              </w:rPr>
            </w:pP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0</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Financijsko izvješće GISKO</w:t>
            </w:r>
          </w:p>
        </w:tc>
        <w:tc>
          <w:tcPr>
            <w:tcW w:w="1536"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nabava 10 računala, projektora, namještaja, osiguranje mrežne i strujne infrastrukture</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Redovno održavanje računalne učionice</w:t>
            </w:r>
          </w:p>
        </w:tc>
        <w:tc>
          <w:tcPr>
            <w:tcW w:w="1537" w:type="dxa"/>
          </w:tcPr>
          <w:p w:rsidR="00AC11AA" w:rsidRPr="000A3E8C" w:rsidRDefault="00AC11AA" w:rsidP="002C79C4">
            <w:pPr>
              <w:jc w:val="center"/>
              <w:rPr>
                <w:rFonts w:ascii="Times New Roman" w:hAnsi="Times New Roman" w:cs="Times New Roman"/>
                <w:sz w:val="18"/>
                <w:szCs w:val="18"/>
              </w:rPr>
            </w:pPr>
            <w:r w:rsidRPr="000A3E8C">
              <w:rPr>
                <w:rFonts w:ascii="Times New Roman" w:hAnsi="Times New Roman" w:cs="Times New Roman"/>
                <w:sz w:val="18"/>
                <w:szCs w:val="18"/>
              </w:rPr>
              <w:t>Redovno održavanje računalne učionice</w:t>
            </w:r>
          </w:p>
        </w:tc>
      </w:tr>
    </w:tbl>
    <w:p w:rsidR="008E7292" w:rsidRPr="000A3E8C" w:rsidRDefault="008E7292" w:rsidP="00AC11AA">
      <w:pPr>
        <w:rPr>
          <w:rFonts w:ascii="Times New Roman" w:hAnsi="Times New Roman" w:cs="Times New Roman"/>
          <w:b/>
          <w:sz w:val="20"/>
          <w:szCs w:val="20"/>
        </w:rPr>
      </w:pPr>
    </w:p>
    <w:p w:rsidR="008E7292" w:rsidRPr="000A3E8C" w:rsidRDefault="008E7292" w:rsidP="00AC11AA">
      <w:pPr>
        <w:rPr>
          <w:rFonts w:ascii="Times New Roman" w:hAnsi="Times New Roman" w:cs="Times New Roman"/>
          <w:b/>
          <w:sz w:val="20"/>
          <w:szCs w:val="20"/>
        </w:rPr>
      </w:pPr>
    </w:p>
    <w:p w:rsidR="00AC11AA" w:rsidRPr="000A3E8C" w:rsidRDefault="00AC11AA" w:rsidP="00AC11AA">
      <w:pPr>
        <w:jc w:val="both"/>
        <w:rPr>
          <w:rFonts w:ascii="Times New Roman" w:hAnsi="Times New Roman" w:cs="Times New Roman"/>
          <w:b/>
          <w:sz w:val="20"/>
          <w:szCs w:val="20"/>
        </w:rPr>
      </w:pPr>
      <w:r w:rsidRPr="000A3E8C">
        <w:rPr>
          <w:rFonts w:ascii="Times New Roman" w:hAnsi="Times New Roman" w:cs="Times New Roman"/>
          <w:b/>
          <w:sz w:val="20"/>
          <w:szCs w:val="20"/>
        </w:rPr>
        <w:t>V. IZVJEŠTAJ O POSTIGNUTIM CILJEVIMA I REZULTATIMA PROGRAMA TEMELJENIM NA POKAZATELJIMA USPJEŠNOSTI</w:t>
      </w:r>
    </w:p>
    <w:p w:rsidR="00AC11AA" w:rsidRPr="000A3E8C" w:rsidRDefault="00AC11AA" w:rsidP="00AC11AA">
      <w:pPr>
        <w:jc w:val="both"/>
        <w:rPr>
          <w:rFonts w:ascii="Times New Roman" w:hAnsi="Times New Roman" w:cs="Times New Roman"/>
          <w:sz w:val="20"/>
          <w:szCs w:val="20"/>
        </w:rPr>
      </w:pPr>
    </w:p>
    <w:p w:rsidR="00AC11AA" w:rsidRPr="000A3E8C" w:rsidRDefault="00AC11AA" w:rsidP="00AC11AA">
      <w:pPr>
        <w:jc w:val="both"/>
        <w:rPr>
          <w:rFonts w:ascii="Times New Roman" w:hAnsi="Times New Roman" w:cs="Times New Roman"/>
          <w:sz w:val="20"/>
          <w:szCs w:val="20"/>
        </w:rPr>
      </w:pPr>
      <w:r w:rsidRPr="000A3E8C">
        <w:rPr>
          <w:rFonts w:ascii="Times New Roman" w:hAnsi="Times New Roman" w:cs="Times New Roman"/>
          <w:sz w:val="20"/>
          <w:szCs w:val="20"/>
        </w:rPr>
        <w:t>Planirane su aktivnosti i projekti većim dijelom izvršeni ili je njihova provedba u tijeku i bit će izvršeno do kraja tekuće godine. Tijekom realizacije pojedinih ciljeva došlo je do odstupanja od predviđenih vrijednosti zbog smanjena broja građana Osijeka i Osječko-baranjske županije tj. smanjenja broja korisnika unutar određenih korisničkih kategorija.</w:t>
      </w:r>
    </w:p>
    <w:p w:rsidR="00AC11AA" w:rsidRPr="000A3E8C" w:rsidRDefault="009606AD" w:rsidP="00AC11AA">
      <w:pPr>
        <w:jc w:val="both"/>
        <w:rPr>
          <w:rFonts w:ascii="Times New Roman" w:hAnsi="Times New Roman" w:cs="Times New Roman"/>
          <w:sz w:val="20"/>
          <w:szCs w:val="20"/>
        </w:rPr>
      </w:pPr>
      <w:r w:rsidRPr="000A3E8C">
        <w:rPr>
          <w:rFonts w:ascii="Times New Roman" w:hAnsi="Times New Roman" w:cs="Times New Roman"/>
          <w:sz w:val="20"/>
          <w:szCs w:val="20"/>
        </w:rPr>
        <w:t>Tijekom 2019</w:t>
      </w:r>
      <w:r w:rsidR="00AC11AA" w:rsidRPr="000A3E8C">
        <w:rPr>
          <w:rFonts w:ascii="Times New Roman" w:hAnsi="Times New Roman" w:cs="Times New Roman"/>
          <w:sz w:val="20"/>
          <w:szCs w:val="20"/>
        </w:rPr>
        <w:t>. godine došlo je do povećanja broja informacijskih resursa vezano uz dostupnost e-knjiga i e-časopisa preko nacionalne licence, digitalizirane knjižnične građe (zavičajne monografije i periodičke publikacije). Na mrežnoj stranici dostupna je virtualna čitaonica tuzemnih i inozemnih novina pod nazivom „Svijet na dlanu“. Na mrežnom sjedištu Knjižnice dostupna je mrežna usluga „Prijedlozi za nabavu“ kojom se želi potaknuti korisnike na sukreiranje</w:t>
      </w:r>
      <w:r w:rsidR="00AC11AA" w:rsidRPr="000A3E8C">
        <w:rPr>
          <w:rFonts w:ascii="Times New Roman" w:hAnsi="Times New Roman" w:cs="Times New Roman"/>
          <w:b/>
          <w:sz w:val="20"/>
          <w:szCs w:val="20"/>
        </w:rPr>
        <w:t xml:space="preserve"> </w:t>
      </w:r>
      <w:r w:rsidR="00AC11AA" w:rsidRPr="000A3E8C">
        <w:rPr>
          <w:rFonts w:ascii="Times New Roman" w:hAnsi="Times New Roman" w:cs="Times New Roman"/>
          <w:sz w:val="20"/>
          <w:szCs w:val="20"/>
        </w:rPr>
        <w:t>nabavne politike Knjižnice. U tijeku je izrada obrasca anketnog upitnika kojim se želi sustavno istražiti potrebe svih vrsta korisnika za knjižničnom građom, informacijskim uslugama i uslugama te provesti sustavnu analizu zadovoljstva korisnika istim. Osuvremenjeno je sučelje mrežne usluge „Referati, seminari, diplomski radovi</w:t>
      </w:r>
      <w:r w:rsidR="000A3E8C" w:rsidRPr="000A3E8C">
        <w:rPr>
          <w:rFonts w:ascii="Times New Roman" w:hAnsi="Times New Roman" w:cs="Times New Roman"/>
          <w:sz w:val="20"/>
          <w:szCs w:val="20"/>
        </w:rPr>
        <w:t xml:space="preserve">“. </w:t>
      </w:r>
      <w:r w:rsidR="00AC11AA" w:rsidRPr="000A3E8C">
        <w:rPr>
          <w:rFonts w:ascii="Times New Roman" w:hAnsi="Times New Roman" w:cs="Times New Roman"/>
          <w:sz w:val="20"/>
          <w:szCs w:val="20"/>
        </w:rPr>
        <w:t xml:space="preserve">U fazi izrade na mrežnom sjedištu je </w:t>
      </w:r>
      <w:r w:rsidR="00AC11AA" w:rsidRPr="000A3E8C">
        <w:rPr>
          <w:rFonts w:ascii="Times New Roman" w:hAnsi="Times New Roman" w:cs="Times New Roman"/>
          <w:sz w:val="20"/>
          <w:szCs w:val="20"/>
        </w:rPr>
        <w:lastRenderedPageBreak/>
        <w:t>rubrika „Studentski kutak“ u kojem će studenti moći pronaći obavijesti o novopristigloj udžbeničkoj građi. S ciljem smanjivanja potr</w:t>
      </w:r>
      <w:r w:rsidR="000A3E8C" w:rsidRPr="000A3E8C">
        <w:rPr>
          <w:rFonts w:ascii="Times New Roman" w:hAnsi="Times New Roman" w:cs="Times New Roman"/>
          <w:sz w:val="20"/>
          <w:szCs w:val="20"/>
        </w:rPr>
        <w:t xml:space="preserve">ošnje energenata izmjenjen  je i restauriran dio stolarije zapadnog pročelja zgrade Knjižnice. </w:t>
      </w:r>
      <w:r w:rsidR="00AC11AA" w:rsidRPr="000A3E8C">
        <w:rPr>
          <w:rFonts w:ascii="Times New Roman" w:hAnsi="Times New Roman" w:cs="Times New Roman"/>
          <w:sz w:val="20"/>
          <w:szCs w:val="20"/>
        </w:rPr>
        <w:t xml:space="preserve"> </w:t>
      </w:r>
    </w:p>
    <w:p w:rsidR="00AC11AA" w:rsidRPr="000A3E8C" w:rsidRDefault="00AC11AA" w:rsidP="00AC11AA">
      <w:pPr>
        <w:rPr>
          <w:rFonts w:ascii="Times New Roman" w:hAnsi="Times New Roman" w:cs="Times New Roman"/>
          <w:b/>
          <w:sz w:val="20"/>
          <w:szCs w:val="20"/>
        </w:rPr>
      </w:pPr>
    </w:p>
    <w:p w:rsidR="00AC11AA" w:rsidRPr="000A3E8C" w:rsidRDefault="00AC11AA" w:rsidP="00AC11AA">
      <w:pPr>
        <w:rPr>
          <w:rFonts w:ascii="Times New Roman" w:hAnsi="Times New Roman" w:cs="Times New Roman"/>
          <w:b/>
          <w:sz w:val="20"/>
          <w:szCs w:val="20"/>
        </w:rPr>
      </w:pPr>
    </w:p>
    <w:p w:rsidR="00AC11AA" w:rsidRPr="000A3E8C" w:rsidRDefault="0019092E" w:rsidP="00AC11AA">
      <w:pPr>
        <w:rPr>
          <w:rFonts w:ascii="Times New Roman" w:hAnsi="Times New Roman" w:cs="Times New Roman"/>
          <w:sz w:val="20"/>
          <w:szCs w:val="20"/>
        </w:rPr>
      </w:pPr>
      <w:r w:rsidRPr="000A3E8C">
        <w:rPr>
          <w:rFonts w:ascii="Times New Roman" w:hAnsi="Times New Roman" w:cs="Times New Roman"/>
          <w:b/>
          <w:sz w:val="20"/>
          <w:szCs w:val="20"/>
        </w:rPr>
        <w:tab/>
      </w:r>
      <w:r w:rsidRPr="000A3E8C">
        <w:rPr>
          <w:rFonts w:ascii="Times New Roman" w:hAnsi="Times New Roman" w:cs="Times New Roman"/>
          <w:b/>
          <w:sz w:val="20"/>
          <w:szCs w:val="20"/>
        </w:rPr>
        <w:tab/>
      </w:r>
      <w:r w:rsidRPr="000A3E8C">
        <w:rPr>
          <w:rFonts w:ascii="Times New Roman" w:hAnsi="Times New Roman" w:cs="Times New Roman"/>
          <w:b/>
          <w:sz w:val="20"/>
          <w:szCs w:val="20"/>
        </w:rPr>
        <w:tab/>
      </w:r>
      <w:r w:rsidRPr="000A3E8C">
        <w:rPr>
          <w:rFonts w:ascii="Times New Roman" w:hAnsi="Times New Roman" w:cs="Times New Roman"/>
          <w:b/>
          <w:sz w:val="20"/>
          <w:szCs w:val="20"/>
        </w:rPr>
        <w:tab/>
      </w:r>
      <w:r w:rsidRPr="000A3E8C">
        <w:rPr>
          <w:rFonts w:ascii="Times New Roman" w:hAnsi="Times New Roman" w:cs="Times New Roman"/>
          <w:b/>
          <w:sz w:val="20"/>
          <w:szCs w:val="20"/>
        </w:rPr>
        <w:tab/>
      </w:r>
      <w:r w:rsidRPr="000A3E8C">
        <w:rPr>
          <w:rFonts w:ascii="Times New Roman" w:hAnsi="Times New Roman" w:cs="Times New Roman"/>
          <w:b/>
          <w:sz w:val="20"/>
          <w:szCs w:val="20"/>
        </w:rPr>
        <w:tab/>
      </w:r>
      <w:r w:rsidRPr="000A3E8C">
        <w:rPr>
          <w:rFonts w:ascii="Times New Roman" w:hAnsi="Times New Roman" w:cs="Times New Roman"/>
          <w:b/>
          <w:sz w:val="20"/>
          <w:szCs w:val="20"/>
        </w:rPr>
        <w:tab/>
      </w:r>
      <w:r w:rsidRPr="000A3E8C">
        <w:rPr>
          <w:rFonts w:ascii="Times New Roman" w:hAnsi="Times New Roman" w:cs="Times New Roman"/>
          <w:b/>
          <w:sz w:val="20"/>
          <w:szCs w:val="20"/>
        </w:rPr>
        <w:tab/>
      </w:r>
      <w:r w:rsidRPr="000A3E8C">
        <w:rPr>
          <w:rFonts w:ascii="Times New Roman" w:hAnsi="Times New Roman" w:cs="Times New Roman"/>
          <w:b/>
          <w:sz w:val="20"/>
          <w:szCs w:val="20"/>
        </w:rPr>
        <w:tab/>
      </w:r>
      <w:r w:rsidRPr="000A3E8C">
        <w:rPr>
          <w:rFonts w:ascii="Times New Roman" w:hAnsi="Times New Roman" w:cs="Times New Roman"/>
          <w:b/>
          <w:sz w:val="20"/>
          <w:szCs w:val="20"/>
        </w:rPr>
        <w:tab/>
      </w:r>
      <w:r w:rsidRPr="000A3E8C">
        <w:rPr>
          <w:rFonts w:ascii="Times New Roman" w:hAnsi="Times New Roman" w:cs="Times New Roman"/>
          <w:b/>
          <w:sz w:val="20"/>
          <w:szCs w:val="20"/>
        </w:rPr>
        <w:tab/>
      </w:r>
      <w:r w:rsidRPr="000A3E8C">
        <w:rPr>
          <w:rFonts w:ascii="Times New Roman" w:hAnsi="Times New Roman" w:cs="Times New Roman"/>
          <w:b/>
          <w:sz w:val="20"/>
          <w:szCs w:val="20"/>
        </w:rPr>
        <w:tab/>
      </w:r>
      <w:r w:rsidRPr="000A3E8C">
        <w:rPr>
          <w:rFonts w:ascii="Times New Roman" w:hAnsi="Times New Roman" w:cs="Times New Roman"/>
          <w:b/>
          <w:sz w:val="20"/>
          <w:szCs w:val="20"/>
        </w:rPr>
        <w:tab/>
      </w:r>
      <w:r w:rsidRPr="000A3E8C">
        <w:rPr>
          <w:rFonts w:ascii="Times New Roman" w:hAnsi="Times New Roman" w:cs="Times New Roman"/>
          <w:b/>
          <w:sz w:val="20"/>
          <w:szCs w:val="20"/>
        </w:rPr>
        <w:tab/>
      </w:r>
      <w:r w:rsidRPr="000A3E8C">
        <w:rPr>
          <w:rFonts w:ascii="Times New Roman" w:hAnsi="Times New Roman" w:cs="Times New Roman"/>
          <w:sz w:val="20"/>
          <w:szCs w:val="20"/>
        </w:rPr>
        <w:t xml:space="preserve">Ravnateljica </w:t>
      </w:r>
    </w:p>
    <w:p w:rsidR="0019092E" w:rsidRPr="000A3E8C" w:rsidRDefault="00371FE0" w:rsidP="00AC11AA">
      <w:pPr>
        <w:rPr>
          <w:rFonts w:ascii="Times New Roman" w:hAnsi="Times New Roman" w:cs="Times New Roman"/>
          <w:sz w:val="20"/>
          <w:szCs w:val="20"/>
        </w:rPr>
      </w:pPr>
      <w:r>
        <w:rPr>
          <w:rFonts w:ascii="Times New Roman" w:hAnsi="Times New Roman" w:cs="Times New Roman"/>
          <w:sz w:val="20"/>
          <w:szCs w:val="20"/>
        </w:rPr>
        <w:t>U Osijeku,  20.09. 2019</w:t>
      </w:r>
      <w:r w:rsidR="000A3E8C" w:rsidRPr="000A3E8C">
        <w:rPr>
          <w:rFonts w:ascii="Times New Roman" w:hAnsi="Times New Roman" w:cs="Times New Roman"/>
          <w:sz w:val="20"/>
          <w:szCs w:val="20"/>
        </w:rPr>
        <w:t>.</w:t>
      </w:r>
      <w:r w:rsidR="0019092E" w:rsidRPr="000A3E8C">
        <w:rPr>
          <w:rFonts w:ascii="Times New Roman" w:hAnsi="Times New Roman" w:cs="Times New Roman"/>
          <w:sz w:val="20"/>
          <w:szCs w:val="20"/>
        </w:rPr>
        <w:tab/>
      </w:r>
      <w:r w:rsidR="0019092E" w:rsidRPr="000A3E8C">
        <w:rPr>
          <w:rFonts w:ascii="Times New Roman" w:hAnsi="Times New Roman" w:cs="Times New Roman"/>
          <w:sz w:val="20"/>
          <w:szCs w:val="20"/>
        </w:rPr>
        <w:tab/>
      </w:r>
      <w:r w:rsidR="0019092E" w:rsidRPr="000A3E8C">
        <w:rPr>
          <w:rFonts w:ascii="Times New Roman" w:hAnsi="Times New Roman" w:cs="Times New Roman"/>
          <w:sz w:val="20"/>
          <w:szCs w:val="20"/>
        </w:rPr>
        <w:tab/>
      </w:r>
      <w:r w:rsidR="0019092E" w:rsidRPr="000A3E8C">
        <w:rPr>
          <w:rFonts w:ascii="Times New Roman" w:hAnsi="Times New Roman" w:cs="Times New Roman"/>
          <w:sz w:val="20"/>
          <w:szCs w:val="20"/>
        </w:rPr>
        <w:tab/>
      </w:r>
      <w:r w:rsidR="0019092E" w:rsidRPr="000A3E8C">
        <w:rPr>
          <w:rFonts w:ascii="Times New Roman" w:hAnsi="Times New Roman" w:cs="Times New Roman"/>
          <w:sz w:val="20"/>
          <w:szCs w:val="20"/>
        </w:rPr>
        <w:tab/>
      </w:r>
      <w:r w:rsidR="0019092E" w:rsidRPr="000A3E8C">
        <w:rPr>
          <w:rFonts w:ascii="Times New Roman" w:hAnsi="Times New Roman" w:cs="Times New Roman"/>
          <w:sz w:val="20"/>
          <w:szCs w:val="20"/>
        </w:rPr>
        <w:tab/>
      </w:r>
      <w:r w:rsidR="0019092E" w:rsidRPr="000A3E8C">
        <w:rPr>
          <w:rFonts w:ascii="Times New Roman" w:hAnsi="Times New Roman" w:cs="Times New Roman"/>
          <w:sz w:val="20"/>
          <w:szCs w:val="20"/>
        </w:rPr>
        <w:tab/>
      </w:r>
      <w:r w:rsidR="0019092E" w:rsidRPr="000A3E8C">
        <w:rPr>
          <w:rFonts w:ascii="Times New Roman" w:hAnsi="Times New Roman" w:cs="Times New Roman"/>
          <w:sz w:val="20"/>
          <w:szCs w:val="20"/>
        </w:rPr>
        <w:tab/>
      </w:r>
      <w:r w:rsidR="0019092E" w:rsidRPr="000A3E8C">
        <w:rPr>
          <w:rFonts w:ascii="Times New Roman" w:hAnsi="Times New Roman" w:cs="Times New Roman"/>
          <w:sz w:val="20"/>
          <w:szCs w:val="20"/>
        </w:rPr>
        <w:tab/>
      </w:r>
      <w:r w:rsidR="0019092E" w:rsidRPr="000A3E8C">
        <w:rPr>
          <w:rFonts w:ascii="Times New Roman" w:hAnsi="Times New Roman" w:cs="Times New Roman"/>
          <w:sz w:val="20"/>
          <w:szCs w:val="20"/>
        </w:rPr>
        <w:tab/>
        <w:t>Dubravka Pađen – Farkaš, viša knjižničarka</w:t>
      </w:r>
    </w:p>
    <w:p w:rsidR="00AC11AA" w:rsidRPr="000A3E8C" w:rsidRDefault="00AC11AA" w:rsidP="00AC11AA">
      <w:pPr>
        <w:rPr>
          <w:rFonts w:ascii="Times New Roman" w:hAnsi="Times New Roman" w:cs="Times New Roman"/>
          <w:sz w:val="20"/>
          <w:szCs w:val="20"/>
        </w:rPr>
      </w:pPr>
    </w:p>
    <w:p w:rsidR="00AC11AA" w:rsidRPr="000A3E8C" w:rsidRDefault="00AC11AA" w:rsidP="00AC11AA">
      <w:pPr>
        <w:rPr>
          <w:rFonts w:ascii="Times New Roman" w:hAnsi="Times New Roman" w:cs="Times New Roman"/>
          <w:b/>
          <w:sz w:val="20"/>
          <w:szCs w:val="20"/>
        </w:rPr>
      </w:pPr>
    </w:p>
    <w:p w:rsidR="00AC11AA" w:rsidRPr="000A3E8C" w:rsidRDefault="00AC11AA" w:rsidP="00AC11AA">
      <w:pPr>
        <w:rPr>
          <w:rFonts w:ascii="Times New Roman" w:hAnsi="Times New Roman" w:cs="Times New Roman"/>
          <w:b/>
          <w:sz w:val="20"/>
          <w:szCs w:val="20"/>
        </w:rPr>
      </w:pPr>
    </w:p>
    <w:p w:rsidR="00AC11AA" w:rsidRPr="000A3E8C" w:rsidRDefault="00AC11AA" w:rsidP="00AC11AA">
      <w:pPr>
        <w:rPr>
          <w:rFonts w:ascii="Times New Roman" w:hAnsi="Times New Roman" w:cs="Times New Roman"/>
          <w:b/>
          <w:sz w:val="20"/>
          <w:szCs w:val="20"/>
        </w:rPr>
      </w:pPr>
      <w:bookmarkStart w:id="0" w:name="_GoBack"/>
      <w:bookmarkEnd w:id="0"/>
    </w:p>
    <w:p w:rsidR="00AC11AA" w:rsidRPr="000A3E8C" w:rsidRDefault="00AC11AA" w:rsidP="00AC11AA">
      <w:pPr>
        <w:rPr>
          <w:rFonts w:ascii="Times New Roman" w:hAnsi="Times New Roman" w:cs="Times New Roman"/>
          <w:b/>
          <w:sz w:val="20"/>
          <w:szCs w:val="20"/>
        </w:rPr>
      </w:pPr>
    </w:p>
    <w:p w:rsidR="00AC11AA" w:rsidRPr="000A3E8C" w:rsidRDefault="00AC11AA" w:rsidP="00AC11AA">
      <w:pPr>
        <w:rPr>
          <w:rFonts w:ascii="Times New Roman" w:hAnsi="Times New Roman" w:cs="Times New Roman"/>
          <w:b/>
          <w:sz w:val="20"/>
          <w:szCs w:val="20"/>
        </w:rPr>
      </w:pPr>
    </w:p>
    <w:p w:rsidR="00AC11AA" w:rsidRPr="000A3E8C" w:rsidRDefault="00AC11AA" w:rsidP="00AC11AA">
      <w:pPr>
        <w:rPr>
          <w:rFonts w:ascii="Times New Roman" w:hAnsi="Times New Roman" w:cs="Times New Roman"/>
          <w:b/>
          <w:sz w:val="20"/>
          <w:szCs w:val="20"/>
        </w:rPr>
      </w:pPr>
    </w:p>
    <w:p w:rsidR="00AC11AA" w:rsidRPr="000A3E8C" w:rsidRDefault="00AC11AA" w:rsidP="00AC11AA">
      <w:pPr>
        <w:rPr>
          <w:rFonts w:ascii="Times New Roman" w:hAnsi="Times New Roman" w:cs="Times New Roman"/>
          <w:b/>
          <w:sz w:val="20"/>
          <w:szCs w:val="20"/>
        </w:rPr>
      </w:pPr>
    </w:p>
    <w:p w:rsidR="00C15EFE" w:rsidRPr="000A3E8C" w:rsidRDefault="00C15EFE" w:rsidP="00C15EFE">
      <w:pPr>
        <w:jc w:val="both"/>
        <w:rPr>
          <w:rFonts w:ascii="Times New Roman" w:hAnsi="Times New Roman" w:cs="Times New Roman"/>
          <w:b/>
        </w:rPr>
      </w:pPr>
    </w:p>
    <w:p w:rsidR="00F42CF1" w:rsidRPr="000A3E8C" w:rsidRDefault="00F42CF1" w:rsidP="00F42CF1">
      <w:pPr>
        <w:jc w:val="both"/>
        <w:rPr>
          <w:rFonts w:ascii="Times New Roman" w:eastAsia="Times New Roman" w:hAnsi="Times New Roman" w:cs="Times New Roman"/>
          <w:lang w:eastAsia="hr-HR"/>
        </w:rPr>
      </w:pPr>
    </w:p>
    <w:p w:rsidR="00A620C3" w:rsidRPr="000A3E8C" w:rsidRDefault="00A620C3" w:rsidP="00F42CF1">
      <w:pPr>
        <w:jc w:val="both"/>
        <w:rPr>
          <w:rFonts w:ascii="Times New Roman" w:eastAsia="Times New Roman" w:hAnsi="Times New Roman" w:cs="Times New Roman"/>
          <w:lang w:eastAsia="hr-HR"/>
        </w:rPr>
      </w:pPr>
    </w:p>
    <w:p w:rsidR="00AD5BE2" w:rsidRPr="000A3E8C" w:rsidRDefault="00AD5BE2" w:rsidP="00F42CF1">
      <w:pPr>
        <w:jc w:val="both"/>
        <w:rPr>
          <w:rFonts w:ascii="Times New Roman" w:eastAsia="Times New Roman" w:hAnsi="Times New Roman" w:cs="Times New Roman"/>
          <w:lang w:eastAsia="hr-HR"/>
        </w:rPr>
      </w:pPr>
    </w:p>
    <w:p w:rsidR="00F42CF1" w:rsidRPr="000A3E8C" w:rsidRDefault="00F42CF1" w:rsidP="00F42CF1">
      <w:pPr>
        <w:suppressAutoHyphens/>
        <w:autoSpaceDE w:val="0"/>
        <w:autoSpaceDN w:val="0"/>
        <w:spacing w:after="0" w:line="240" w:lineRule="auto"/>
        <w:jc w:val="both"/>
        <w:rPr>
          <w:rFonts w:ascii="Times New Roman" w:eastAsia="Calibri" w:hAnsi="Times New Roman" w:cs="Times New Roman"/>
        </w:rPr>
      </w:pPr>
    </w:p>
    <w:p w:rsidR="00F42CF1" w:rsidRPr="000A3E8C" w:rsidRDefault="00F42CF1" w:rsidP="00F42CF1">
      <w:pPr>
        <w:autoSpaceDE w:val="0"/>
        <w:autoSpaceDN w:val="0"/>
        <w:adjustRightInd w:val="0"/>
        <w:spacing w:after="0" w:line="240" w:lineRule="auto"/>
        <w:jc w:val="both"/>
        <w:rPr>
          <w:rFonts w:ascii="Times New Roman" w:eastAsia="Times New Roman" w:hAnsi="Times New Roman" w:cs="Times New Roman"/>
          <w:lang w:eastAsia="hr-HR"/>
        </w:rPr>
      </w:pPr>
    </w:p>
    <w:p w:rsidR="00F42CF1" w:rsidRPr="000A3E8C" w:rsidRDefault="00F42CF1" w:rsidP="00F42CF1">
      <w:pPr>
        <w:autoSpaceDE w:val="0"/>
        <w:autoSpaceDN w:val="0"/>
        <w:adjustRightInd w:val="0"/>
        <w:spacing w:after="0" w:line="240" w:lineRule="auto"/>
        <w:jc w:val="both"/>
        <w:rPr>
          <w:rFonts w:ascii="Times New Roman" w:eastAsia="Times New Roman" w:hAnsi="Times New Roman" w:cs="Times New Roman"/>
          <w:lang w:eastAsia="hr-HR"/>
        </w:rPr>
      </w:pPr>
    </w:p>
    <w:p w:rsidR="00F42CF1" w:rsidRPr="000A3E8C" w:rsidRDefault="00F42CF1" w:rsidP="00F42CF1">
      <w:pPr>
        <w:ind w:right="23"/>
        <w:jc w:val="both"/>
        <w:rPr>
          <w:rFonts w:ascii="Times New Roman" w:hAnsi="Times New Roman" w:cs="Times New Roman"/>
        </w:rPr>
      </w:pPr>
    </w:p>
    <w:p w:rsidR="00F42CF1" w:rsidRPr="000A3E8C" w:rsidRDefault="00F42CF1" w:rsidP="00F42CF1">
      <w:pPr>
        <w:ind w:right="23"/>
        <w:jc w:val="both"/>
        <w:rPr>
          <w:rFonts w:ascii="Times New Roman" w:hAnsi="Times New Roman" w:cs="Times New Roman"/>
        </w:rPr>
      </w:pPr>
    </w:p>
    <w:p w:rsidR="00F42CF1" w:rsidRPr="000A3E8C" w:rsidRDefault="00F42CF1" w:rsidP="00F42CF1">
      <w:pPr>
        <w:suppressAutoHyphens/>
        <w:autoSpaceDE w:val="0"/>
        <w:autoSpaceDN w:val="0"/>
        <w:spacing w:after="0" w:line="240" w:lineRule="auto"/>
        <w:jc w:val="both"/>
        <w:textAlignment w:val="baseline"/>
        <w:rPr>
          <w:rFonts w:ascii="Times New Roman" w:eastAsia="Calibri" w:hAnsi="Times New Roman" w:cs="Times New Roman"/>
        </w:rPr>
      </w:pPr>
    </w:p>
    <w:p w:rsidR="00F42CF1" w:rsidRPr="000A3E8C" w:rsidRDefault="00F42CF1" w:rsidP="00F42CF1">
      <w:pPr>
        <w:suppressAutoHyphens/>
        <w:autoSpaceDE w:val="0"/>
        <w:autoSpaceDN w:val="0"/>
        <w:spacing w:after="0" w:line="240" w:lineRule="auto"/>
        <w:jc w:val="both"/>
        <w:textAlignment w:val="baseline"/>
        <w:rPr>
          <w:rFonts w:ascii="Times New Roman" w:eastAsia="Calibri" w:hAnsi="Times New Roman" w:cs="Times New Roman"/>
        </w:rPr>
      </w:pPr>
    </w:p>
    <w:p w:rsidR="00F42CF1" w:rsidRPr="000A3E8C" w:rsidRDefault="00F42CF1" w:rsidP="00F42CF1">
      <w:pPr>
        <w:suppressAutoHyphens/>
        <w:autoSpaceDE w:val="0"/>
        <w:autoSpaceDN w:val="0"/>
        <w:spacing w:after="0" w:line="240" w:lineRule="auto"/>
        <w:jc w:val="both"/>
        <w:textAlignment w:val="baseline"/>
        <w:rPr>
          <w:rFonts w:ascii="Times New Roman" w:eastAsia="Calibri" w:hAnsi="Times New Roman" w:cs="Times New Roman"/>
        </w:rPr>
      </w:pPr>
    </w:p>
    <w:p w:rsidR="00F42CF1" w:rsidRPr="000A3E8C" w:rsidRDefault="00F42CF1" w:rsidP="00F42CF1">
      <w:pPr>
        <w:suppressAutoHyphens/>
        <w:autoSpaceDE w:val="0"/>
        <w:autoSpaceDN w:val="0"/>
        <w:spacing w:after="0" w:line="240" w:lineRule="auto"/>
        <w:jc w:val="both"/>
        <w:textAlignment w:val="baseline"/>
        <w:rPr>
          <w:rFonts w:ascii="Times New Roman" w:eastAsia="Times New Roman" w:hAnsi="Times New Roman" w:cs="Times New Roman"/>
          <w:b/>
          <w:lang w:eastAsia="hr-HR"/>
        </w:rPr>
      </w:pPr>
    </w:p>
    <w:p w:rsidR="00F42CF1" w:rsidRPr="000A3E8C" w:rsidRDefault="00F42CF1" w:rsidP="00A5606C">
      <w:pPr>
        <w:suppressAutoHyphens/>
        <w:autoSpaceDN w:val="0"/>
        <w:jc w:val="both"/>
        <w:textAlignment w:val="baseline"/>
        <w:rPr>
          <w:rFonts w:ascii="Times New Roman" w:eastAsia="Calibri" w:hAnsi="Times New Roman" w:cs="Times New Roman"/>
        </w:rPr>
      </w:pPr>
    </w:p>
    <w:p w:rsidR="00F42CF1" w:rsidRPr="000A3E8C" w:rsidRDefault="00F42CF1" w:rsidP="00A5606C">
      <w:pPr>
        <w:suppressAutoHyphens/>
        <w:autoSpaceDN w:val="0"/>
        <w:jc w:val="both"/>
        <w:textAlignment w:val="baseline"/>
        <w:rPr>
          <w:rFonts w:ascii="Times New Roman" w:eastAsia="Calibri" w:hAnsi="Times New Roman" w:cs="Times New Roman"/>
        </w:rPr>
      </w:pPr>
    </w:p>
    <w:p w:rsidR="00A5606C" w:rsidRPr="000A3E8C" w:rsidRDefault="00A5606C" w:rsidP="00A53EC6">
      <w:pPr>
        <w:suppressAutoHyphens/>
        <w:autoSpaceDN w:val="0"/>
        <w:rPr>
          <w:rFonts w:ascii="Times New Roman" w:eastAsia="Calibri" w:hAnsi="Times New Roman" w:cs="Times New Roman"/>
          <w:b/>
          <w:u w:val="single"/>
        </w:rPr>
      </w:pPr>
    </w:p>
    <w:sectPr w:rsidR="00A5606C" w:rsidRPr="000A3E8C" w:rsidSect="0078180E">
      <w:pgSz w:w="16838" w:h="11906" w:orient="landscape"/>
      <w:pgMar w:top="1417" w:right="207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ACD" w:rsidRDefault="00570ACD" w:rsidP="0011762A">
      <w:pPr>
        <w:spacing w:after="0" w:line="240" w:lineRule="auto"/>
      </w:pPr>
      <w:r>
        <w:separator/>
      </w:r>
    </w:p>
  </w:endnote>
  <w:endnote w:type="continuationSeparator" w:id="0">
    <w:p w:rsidR="00570ACD" w:rsidRDefault="00570ACD" w:rsidP="0011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ACD" w:rsidRDefault="00570ACD" w:rsidP="0011762A">
      <w:pPr>
        <w:spacing w:after="0" w:line="240" w:lineRule="auto"/>
      </w:pPr>
      <w:r>
        <w:separator/>
      </w:r>
    </w:p>
  </w:footnote>
  <w:footnote w:type="continuationSeparator" w:id="0">
    <w:p w:rsidR="00570ACD" w:rsidRDefault="00570ACD" w:rsidP="00117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F266C"/>
    <w:multiLevelType w:val="hybridMultilevel"/>
    <w:tmpl w:val="EB444C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753092B"/>
    <w:multiLevelType w:val="multilevel"/>
    <w:tmpl w:val="BCD26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C5735"/>
    <w:multiLevelType w:val="multilevel"/>
    <w:tmpl w:val="BA108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B6187"/>
    <w:multiLevelType w:val="hybridMultilevel"/>
    <w:tmpl w:val="F762F3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24E3245"/>
    <w:multiLevelType w:val="hybridMultilevel"/>
    <w:tmpl w:val="04F8E77C"/>
    <w:lvl w:ilvl="0" w:tplc="C986D66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D3E7994"/>
    <w:multiLevelType w:val="hybridMultilevel"/>
    <w:tmpl w:val="E670DCEA"/>
    <w:lvl w:ilvl="0" w:tplc="4CA6FBF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94A2438"/>
    <w:multiLevelType w:val="hybridMultilevel"/>
    <w:tmpl w:val="088A06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C916326"/>
    <w:multiLevelType w:val="hybridMultilevel"/>
    <w:tmpl w:val="6F86C4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1EA2288"/>
    <w:multiLevelType w:val="hybridMultilevel"/>
    <w:tmpl w:val="DCA42674"/>
    <w:lvl w:ilvl="0" w:tplc="C44650C0">
      <w:numFmt w:val="bullet"/>
      <w:lvlText w:val=""/>
      <w:lvlJc w:val="left"/>
      <w:pPr>
        <w:tabs>
          <w:tab w:val="num" w:pos="720"/>
        </w:tabs>
        <w:ind w:left="720" w:hanging="360"/>
      </w:pPr>
      <w:rPr>
        <w:rFonts w:ascii="Symbol" w:eastAsia="Times New Roman" w:hAnsi="Symbol" w:cs="Times New Roman" w:hint="default"/>
        <w:color w:val="auto"/>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7444E9"/>
    <w:multiLevelType w:val="hybridMultilevel"/>
    <w:tmpl w:val="C00C29FA"/>
    <w:lvl w:ilvl="0" w:tplc="A32E9D0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EBA1A3F"/>
    <w:multiLevelType w:val="hybridMultilevel"/>
    <w:tmpl w:val="C7C45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EAD150D"/>
    <w:multiLevelType w:val="hybridMultilevel"/>
    <w:tmpl w:val="78EC77FC"/>
    <w:lvl w:ilvl="0" w:tplc="FFFFFFFF">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7F13488F"/>
    <w:multiLevelType w:val="hybridMultilevel"/>
    <w:tmpl w:val="5CF23CCA"/>
    <w:lvl w:ilvl="0" w:tplc="695E976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7"/>
  </w:num>
  <w:num w:numId="5">
    <w:abstractNumId w:val="2"/>
  </w:num>
  <w:num w:numId="6">
    <w:abstractNumId w:val="5"/>
  </w:num>
  <w:num w:numId="7">
    <w:abstractNumId w:val="12"/>
  </w:num>
  <w:num w:numId="8">
    <w:abstractNumId w:val="9"/>
  </w:num>
  <w:num w:numId="9">
    <w:abstractNumId w:val="8"/>
  </w:num>
  <w:num w:numId="10">
    <w:abstractNumId w:val="4"/>
  </w:num>
  <w:num w:numId="11">
    <w:abstractNumId w:val="1"/>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86"/>
    <w:rsid w:val="000022B4"/>
    <w:rsid w:val="00037EDF"/>
    <w:rsid w:val="00044B98"/>
    <w:rsid w:val="00053029"/>
    <w:rsid w:val="000568A4"/>
    <w:rsid w:val="00061FFC"/>
    <w:rsid w:val="000659D6"/>
    <w:rsid w:val="0006740F"/>
    <w:rsid w:val="000703F9"/>
    <w:rsid w:val="00070E71"/>
    <w:rsid w:val="00076890"/>
    <w:rsid w:val="000837DA"/>
    <w:rsid w:val="00085D98"/>
    <w:rsid w:val="00090240"/>
    <w:rsid w:val="000964F4"/>
    <w:rsid w:val="000A2F53"/>
    <w:rsid w:val="000A3E8C"/>
    <w:rsid w:val="000A6B49"/>
    <w:rsid w:val="000C3D63"/>
    <w:rsid w:val="000C66D4"/>
    <w:rsid w:val="000E3A50"/>
    <w:rsid w:val="000E47D0"/>
    <w:rsid w:val="000F1A4E"/>
    <w:rsid w:val="000F40F8"/>
    <w:rsid w:val="001052C1"/>
    <w:rsid w:val="001116C0"/>
    <w:rsid w:val="00114CE8"/>
    <w:rsid w:val="00115633"/>
    <w:rsid w:val="0011762A"/>
    <w:rsid w:val="001257D1"/>
    <w:rsid w:val="001270CA"/>
    <w:rsid w:val="001363F0"/>
    <w:rsid w:val="00141ED1"/>
    <w:rsid w:val="00143520"/>
    <w:rsid w:val="001564BD"/>
    <w:rsid w:val="00165E62"/>
    <w:rsid w:val="00171AB7"/>
    <w:rsid w:val="0017281D"/>
    <w:rsid w:val="001767E0"/>
    <w:rsid w:val="00184E55"/>
    <w:rsid w:val="001858DE"/>
    <w:rsid w:val="0019092E"/>
    <w:rsid w:val="00192317"/>
    <w:rsid w:val="001A192D"/>
    <w:rsid w:val="001B3290"/>
    <w:rsid w:val="001B4E9E"/>
    <w:rsid w:val="001C2A7A"/>
    <w:rsid w:val="001C2D95"/>
    <w:rsid w:val="001C6FB5"/>
    <w:rsid w:val="001D0B11"/>
    <w:rsid w:val="001D4460"/>
    <w:rsid w:val="001D58FC"/>
    <w:rsid w:val="001E4513"/>
    <w:rsid w:val="001F33AB"/>
    <w:rsid w:val="0022004C"/>
    <w:rsid w:val="00222433"/>
    <w:rsid w:val="002225D4"/>
    <w:rsid w:val="00225B05"/>
    <w:rsid w:val="002371A3"/>
    <w:rsid w:val="0024670F"/>
    <w:rsid w:val="00267ED9"/>
    <w:rsid w:val="00280FE3"/>
    <w:rsid w:val="002A7C43"/>
    <w:rsid w:val="002B6E67"/>
    <w:rsid w:val="002C143E"/>
    <w:rsid w:val="002C154A"/>
    <w:rsid w:val="002C1FFB"/>
    <w:rsid w:val="002C51A1"/>
    <w:rsid w:val="002C6CD6"/>
    <w:rsid w:val="002C79C4"/>
    <w:rsid w:val="002D0113"/>
    <w:rsid w:val="002D38E8"/>
    <w:rsid w:val="002E7B03"/>
    <w:rsid w:val="00302E66"/>
    <w:rsid w:val="003050E5"/>
    <w:rsid w:val="0031074F"/>
    <w:rsid w:val="0031150B"/>
    <w:rsid w:val="00316563"/>
    <w:rsid w:val="00316AD1"/>
    <w:rsid w:val="003172B8"/>
    <w:rsid w:val="00336569"/>
    <w:rsid w:val="00367DD3"/>
    <w:rsid w:val="0037160E"/>
    <w:rsid w:val="00371FE0"/>
    <w:rsid w:val="00384143"/>
    <w:rsid w:val="00396A13"/>
    <w:rsid w:val="003A6842"/>
    <w:rsid w:val="003B0B1D"/>
    <w:rsid w:val="003C0B74"/>
    <w:rsid w:val="003C28CA"/>
    <w:rsid w:val="003C7411"/>
    <w:rsid w:val="003D742A"/>
    <w:rsid w:val="003E039A"/>
    <w:rsid w:val="003E0568"/>
    <w:rsid w:val="003E0A2A"/>
    <w:rsid w:val="00406938"/>
    <w:rsid w:val="00414AC1"/>
    <w:rsid w:val="00416D07"/>
    <w:rsid w:val="00431B86"/>
    <w:rsid w:val="00442918"/>
    <w:rsid w:val="00445D58"/>
    <w:rsid w:val="00454165"/>
    <w:rsid w:val="00456753"/>
    <w:rsid w:val="004658D5"/>
    <w:rsid w:val="00465DE2"/>
    <w:rsid w:val="00467881"/>
    <w:rsid w:val="00484252"/>
    <w:rsid w:val="00490F38"/>
    <w:rsid w:val="004940B0"/>
    <w:rsid w:val="0049700F"/>
    <w:rsid w:val="004A7A1F"/>
    <w:rsid w:val="004B5E28"/>
    <w:rsid w:val="004D325E"/>
    <w:rsid w:val="004E146F"/>
    <w:rsid w:val="004E17FC"/>
    <w:rsid w:val="004E21F5"/>
    <w:rsid w:val="004E7A26"/>
    <w:rsid w:val="004F4F0F"/>
    <w:rsid w:val="004F58DF"/>
    <w:rsid w:val="004F7568"/>
    <w:rsid w:val="00505C7F"/>
    <w:rsid w:val="00506C91"/>
    <w:rsid w:val="00506F2F"/>
    <w:rsid w:val="00514BCC"/>
    <w:rsid w:val="00530C23"/>
    <w:rsid w:val="0053258F"/>
    <w:rsid w:val="00534142"/>
    <w:rsid w:val="00536A0A"/>
    <w:rsid w:val="00541CA5"/>
    <w:rsid w:val="00554223"/>
    <w:rsid w:val="005619B4"/>
    <w:rsid w:val="00570ACD"/>
    <w:rsid w:val="005722C9"/>
    <w:rsid w:val="005736A1"/>
    <w:rsid w:val="005834A3"/>
    <w:rsid w:val="005A3682"/>
    <w:rsid w:val="005A4289"/>
    <w:rsid w:val="005D3269"/>
    <w:rsid w:val="005D57C8"/>
    <w:rsid w:val="005E2C7A"/>
    <w:rsid w:val="005E475D"/>
    <w:rsid w:val="005E5D1F"/>
    <w:rsid w:val="006109CA"/>
    <w:rsid w:val="006114F6"/>
    <w:rsid w:val="0062040C"/>
    <w:rsid w:val="00625A11"/>
    <w:rsid w:val="00630D08"/>
    <w:rsid w:val="0063595A"/>
    <w:rsid w:val="006405A7"/>
    <w:rsid w:val="00645EBB"/>
    <w:rsid w:val="00646DEB"/>
    <w:rsid w:val="00650DA4"/>
    <w:rsid w:val="00651F88"/>
    <w:rsid w:val="00654B0E"/>
    <w:rsid w:val="006553F1"/>
    <w:rsid w:val="0066353C"/>
    <w:rsid w:val="006721F5"/>
    <w:rsid w:val="006919DF"/>
    <w:rsid w:val="006C4BE6"/>
    <w:rsid w:val="006C5B6A"/>
    <w:rsid w:val="006D5F27"/>
    <w:rsid w:val="006D7532"/>
    <w:rsid w:val="006E3A35"/>
    <w:rsid w:val="00721986"/>
    <w:rsid w:val="00722FCA"/>
    <w:rsid w:val="00730E6A"/>
    <w:rsid w:val="0074083B"/>
    <w:rsid w:val="00742AAA"/>
    <w:rsid w:val="00742DD6"/>
    <w:rsid w:val="00745A6E"/>
    <w:rsid w:val="007648C0"/>
    <w:rsid w:val="00772ABB"/>
    <w:rsid w:val="0078180E"/>
    <w:rsid w:val="00783C5B"/>
    <w:rsid w:val="00793F27"/>
    <w:rsid w:val="007A234A"/>
    <w:rsid w:val="007A3012"/>
    <w:rsid w:val="007A5D30"/>
    <w:rsid w:val="007B16EC"/>
    <w:rsid w:val="007B5492"/>
    <w:rsid w:val="007C2942"/>
    <w:rsid w:val="007C41C9"/>
    <w:rsid w:val="007E7579"/>
    <w:rsid w:val="007F256F"/>
    <w:rsid w:val="00801409"/>
    <w:rsid w:val="008025F1"/>
    <w:rsid w:val="00803218"/>
    <w:rsid w:val="0080526B"/>
    <w:rsid w:val="00806AF1"/>
    <w:rsid w:val="00807DEE"/>
    <w:rsid w:val="00807DEF"/>
    <w:rsid w:val="00810E44"/>
    <w:rsid w:val="008300E2"/>
    <w:rsid w:val="0084066E"/>
    <w:rsid w:val="00846E8B"/>
    <w:rsid w:val="008568DC"/>
    <w:rsid w:val="00857E5A"/>
    <w:rsid w:val="00857EDD"/>
    <w:rsid w:val="00861A57"/>
    <w:rsid w:val="00862A5B"/>
    <w:rsid w:val="008760B7"/>
    <w:rsid w:val="00876554"/>
    <w:rsid w:val="00895DBF"/>
    <w:rsid w:val="008A78D9"/>
    <w:rsid w:val="008D4417"/>
    <w:rsid w:val="008E016B"/>
    <w:rsid w:val="008E1AEF"/>
    <w:rsid w:val="008E1FE7"/>
    <w:rsid w:val="008E6ED1"/>
    <w:rsid w:val="008E7292"/>
    <w:rsid w:val="008F2FBB"/>
    <w:rsid w:val="008F41E7"/>
    <w:rsid w:val="008F5FCE"/>
    <w:rsid w:val="00900094"/>
    <w:rsid w:val="009069E9"/>
    <w:rsid w:val="00907868"/>
    <w:rsid w:val="00915520"/>
    <w:rsid w:val="00916CFD"/>
    <w:rsid w:val="00945666"/>
    <w:rsid w:val="009528E1"/>
    <w:rsid w:val="00953C6A"/>
    <w:rsid w:val="00955272"/>
    <w:rsid w:val="00955CC2"/>
    <w:rsid w:val="0095689C"/>
    <w:rsid w:val="00956B6E"/>
    <w:rsid w:val="009606AD"/>
    <w:rsid w:val="00964A74"/>
    <w:rsid w:val="00964B18"/>
    <w:rsid w:val="00971748"/>
    <w:rsid w:val="0097500D"/>
    <w:rsid w:val="009759DA"/>
    <w:rsid w:val="00977566"/>
    <w:rsid w:val="009842DF"/>
    <w:rsid w:val="009851B4"/>
    <w:rsid w:val="00986131"/>
    <w:rsid w:val="00991DC7"/>
    <w:rsid w:val="00993902"/>
    <w:rsid w:val="009964AB"/>
    <w:rsid w:val="009B711E"/>
    <w:rsid w:val="009C12A0"/>
    <w:rsid w:val="009C26C1"/>
    <w:rsid w:val="009C6939"/>
    <w:rsid w:val="009D1581"/>
    <w:rsid w:val="009D3BB8"/>
    <w:rsid w:val="009E2938"/>
    <w:rsid w:val="00A12695"/>
    <w:rsid w:val="00A35A80"/>
    <w:rsid w:val="00A47181"/>
    <w:rsid w:val="00A53EC6"/>
    <w:rsid w:val="00A5606C"/>
    <w:rsid w:val="00A57662"/>
    <w:rsid w:val="00A620C3"/>
    <w:rsid w:val="00A7351C"/>
    <w:rsid w:val="00A736D1"/>
    <w:rsid w:val="00A7718B"/>
    <w:rsid w:val="00A778CC"/>
    <w:rsid w:val="00A95A9C"/>
    <w:rsid w:val="00A97C91"/>
    <w:rsid w:val="00AA167C"/>
    <w:rsid w:val="00AA2545"/>
    <w:rsid w:val="00AA29B0"/>
    <w:rsid w:val="00AA7003"/>
    <w:rsid w:val="00AA775A"/>
    <w:rsid w:val="00AB23A5"/>
    <w:rsid w:val="00AB3721"/>
    <w:rsid w:val="00AC11AA"/>
    <w:rsid w:val="00AD25E8"/>
    <w:rsid w:val="00AD4427"/>
    <w:rsid w:val="00AD5BE2"/>
    <w:rsid w:val="00AE2E1E"/>
    <w:rsid w:val="00AE3833"/>
    <w:rsid w:val="00AE5464"/>
    <w:rsid w:val="00AF747D"/>
    <w:rsid w:val="00B20186"/>
    <w:rsid w:val="00B216EB"/>
    <w:rsid w:val="00B27ECE"/>
    <w:rsid w:val="00B3564A"/>
    <w:rsid w:val="00B36B81"/>
    <w:rsid w:val="00B42BBE"/>
    <w:rsid w:val="00B462C8"/>
    <w:rsid w:val="00B66ADF"/>
    <w:rsid w:val="00B7212B"/>
    <w:rsid w:val="00B8006E"/>
    <w:rsid w:val="00B80934"/>
    <w:rsid w:val="00B948BB"/>
    <w:rsid w:val="00B951FA"/>
    <w:rsid w:val="00BB3D30"/>
    <w:rsid w:val="00BB588B"/>
    <w:rsid w:val="00BB7697"/>
    <w:rsid w:val="00BC19D1"/>
    <w:rsid w:val="00BC2A82"/>
    <w:rsid w:val="00BE4061"/>
    <w:rsid w:val="00BF4122"/>
    <w:rsid w:val="00BF7789"/>
    <w:rsid w:val="00C018EF"/>
    <w:rsid w:val="00C01B26"/>
    <w:rsid w:val="00C1353D"/>
    <w:rsid w:val="00C15EFE"/>
    <w:rsid w:val="00C222EC"/>
    <w:rsid w:val="00C262B4"/>
    <w:rsid w:val="00C31D1A"/>
    <w:rsid w:val="00C32321"/>
    <w:rsid w:val="00C42592"/>
    <w:rsid w:val="00C44A46"/>
    <w:rsid w:val="00C456D1"/>
    <w:rsid w:val="00C61B76"/>
    <w:rsid w:val="00C640CA"/>
    <w:rsid w:val="00C70B68"/>
    <w:rsid w:val="00C76C2F"/>
    <w:rsid w:val="00CA2732"/>
    <w:rsid w:val="00CB3EAD"/>
    <w:rsid w:val="00CB76B5"/>
    <w:rsid w:val="00CD137A"/>
    <w:rsid w:val="00CE56B8"/>
    <w:rsid w:val="00CF1A1E"/>
    <w:rsid w:val="00CF2D35"/>
    <w:rsid w:val="00CF61D5"/>
    <w:rsid w:val="00D074A3"/>
    <w:rsid w:val="00D20227"/>
    <w:rsid w:val="00D22FF7"/>
    <w:rsid w:val="00D25A9A"/>
    <w:rsid w:val="00D268B8"/>
    <w:rsid w:val="00D31771"/>
    <w:rsid w:val="00D32C0D"/>
    <w:rsid w:val="00D4380C"/>
    <w:rsid w:val="00D46AE1"/>
    <w:rsid w:val="00D47E54"/>
    <w:rsid w:val="00D50D35"/>
    <w:rsid w:val="00D55B18"/>
    <w:rsid w:val="00D64BFD"/>
    <w:rsid w:val="00D670FE"/>
    <w:rsid w:val="00D71009"/>
    <w:rsid w:val="00D73731"/>
    <w:rsid w:val="00D743A4"/>
    <w:rsid w:val="00D800D5"/>
    <w:rsid w:val="00D9621F"/>
    <w:rsid w:val="00DA1191"/>
    <w:rsid w:val="00DA4BC0"/>
    <w:rsid w:val="00DA6701"/>
    <w:rsid w:val="00DC086F"/>
    <w:rsid w:val="00DC270A"/>
    <w:rsid w:val="00DC4CE7"/>
    <w:rsid w:val="00DD75AA"/>
    <w:rsid w:val="00DE172C"/>
    <w:rsid w:val="00DE4693"/>
    <w:rsid w:val="00DE6365"/>
    <w:rsid w:val="00DF0326"/>
    <w:rsid w:val="00E042E7"/>
    <w:rsid w:val="00E0505D"/>
    <w:rsid w:val="00E21225"/>
    <w:rsid w:val="00E23F09"/>
    <w:rsid w:val="00E325CD"/>
    <w:rsid w:val="00E43707"/>
    <w:rsid w:val="00E53CE6"/>
    <w:rsid w:val="00E631C3"/>
    <w:rsid w:val="00E752ED"/>
    <w:rsid w:val="00E76E7E"/>
    <w:rsid w:val="00E8203A"/>
    <w:rsid w:val="00E93DBD"/>
    <w:rsid w:val="00EA2DB8"/>
    <w:rsid w:val="00EB5C5E"/>
    <w:rsid w:val="00EC2C8B"/>
    <w:rsid w:val="00EC7200"/>
    <w:rsid w:val="00ED2CB7"/>
    <w:rsid w:val="00ED58B2"/>
    <w:rsid w:val="00EE03A8"/>
    <w:rsid w:val="00EE2471"/>
    <w:rsid w:val="00EE681E"/>
    <w:rsid w:val="00F07328"/>
    <w:rsid w:val="00F264B1"/>
    <w:rsid w:val="00F26F35"/>
    <w:rsid w:val="00F3255F"/>
    <w:rsid w:val="00F3726D"/>
    <w:rsid w:val="00F42CF1"/>
    <w:rsid w:val="00F50F99"/>
    <w:rsid w:val="00F53278"/>
    <w:rsid w:val="00F62463"/>
    <w:rsid w:val="00F73B74"/>
    <w:rsid w:val="00F85D05"/>
    <w:rsid w:val="00F86287"/>
    <w:rsid w:val="00F9375F"/>
    <w:rsid w:val="00FA2251"/>
    <w:rsid w:val="00FB0631"/>
    <w:rsid w:val="00FB5C5E"/>
    <w:rsid w:val="00FB6382"/>
    <w:rsid w:val="00FC1C59"/>
    <w:rsid w:val="00FC78FA"/>
    <w:rsid w:val="00FC7AD0"/>
    <w:rsid w:val="00FD2661"/>
    <w:rsid w:val="00FD5170"/>
    <w:rsid w:val="00FD75F2"/>
    <w:rsid w:val="00FE17F5"/>
    <w:rsid w:val="00FE24C9"/>
    <w:rsid w:val="00FE501B"/>
    <w:rsid w:val="00FE5054"/>
    <w:rsid w:val="00FE7573"/>
    <w:rsid w:val="00FF76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FC7A"/>
  <w15:docId w15:val="{86310345-A8BB-4D6E-87BC-23BA7942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popisa1">
    <w:name w:val="Bez popisa1"/>
    <w:next w:val="NoList"/>
    <w:uiPriority w:val="99"/>
    <w:semiHidden/>
    <w:unhideWhenUsed/>
    <w:rsid w:val="00B20186"/>
  </w:style>
  <w:style w:type="paragraph" w:styleId="ListParagraph">
    <w:name w:val="List Paragraph"/>
    <w:basedOn w:val="Normal"/>
    <w:uiPriority w:val="34"/>
    <w:qFormat/>
    <w:rsid w:val="00B20186"/>
    <w:pPr>
      <w:ind w:left="720"/>
      <w:contextualSpacing/>
    </w:pPr>
  </w:style>
  <w:style w:type="table" w:styleId="TableGrid">
    <w:name w:val="Table Grid"/>
    <w:basedOn w:val="TableNormal"/>
    <w:uiPriority w:val="59"/>
    <w:rsid w:val="00B20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B20186"/>
    <w:rPr>
      <w:color w:val="0000FF"/>
      <w:u w:val="single"/>
    </w:rPr>
  </w:style>
  <w:style w:type="character" w:customStyle="1" w:styleId="pt-zadanifontodlomka-000003">
    <w:name w:val="pt-zadanifontodlomka-000003"/>
    <w:basedOn w:val="DefaultParagraphFont"/>
    <w:rsid w:val="00B20186"/>
  </w:style>
  <w:style w:type="paragraph" w:customStyle="1" w:styleId="pt-normal-000005">
    <w:name w:val="pt-normal-000005"/>
    <w:basedOn w:val="Normal"/>
    <w:rsid w:val="00B2018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B20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0186"/>
    <w:rPr>
      <w:rFonts w:ascii="Tahoma" w:hAnsi="Tahoma" w:cs="Tahoma"/>
      <w:sz w:val="16"/>
      <w:szCs w:val="16"/>
    </w:rPr>
  </w:style>
  <w:style w:type="character" w:customStyle="1" w:styleId="Naslov1">
    <w:name w:val="Naslov1"/>
    <w:basedOn w:val="DefaultParagraphFont"/>
    <w:rsid w:val="00B20186"/>
  </w:style>
  <w:style w:type="character" w:customStyle="1" w:styleId="Normal1">
    <w:name w:val="Normal1"/>
    <w:basedOn w:val="DefaultParagraphFont"/>
    <w:rsid w:val="00B20186"/>
  </w:style>
  <w:style w:type="character" w:styleId="CommentReference">
    <w:name w:val="annotation reference"/>
    <w:basedOn w:val="DefaultParagraphFont"/>
    <w:uiPriority w:val="99"/>
    <w:semiHidden/>
    <w:unhideWhenUsed/>
    <w:rsid w:val="000022B4"/>
    <w:rPr>
      <w:sz w:val="16"/>
      <w:szCs w:val="16"/>
    </w:rPr>
  </w:style>
  <w:style w:type="paragraph" w:styleId="CommentText">
    <w:name w:val="annotation text"/>
    <w:basedOn w:val="Normal"/>
    <w:link w:val="CommentTextChar"/>
    <w:uiPriority w:val="99"/>
    <w:semiHidden/>
    <w:unhideWhenUsed/>
    <w:rsid w:val="000022B4"/>
    <w:pPr>
      <w:spacing w:line="240" w:lineRule="auto"/>
    </w:pPr>
    <w:rPr>
      <w:sz w:val="20"/>
      <w:szCs w:val="20"/>
    </w:rPr>
  </w:style>
  <w:style w:type="character" w:customStyle="1" w:styleId="CommentTextChar">
    <w:name w:val="Comment Text Char"/>
    <w:basedOn w:val="DefaultParagraphFont"/>
    <w:link w:val="CommentText"/>
    <w:uiPriority w:val="99"/>
    <w:semiHidden/>
    <w:rsid w:val="000022B4"/>
    <w:rPr>
      <w:sz w:val="20"/>
      <w:szCs w:val="20"/>
    </w:rPr>
  </w:style>
  <w:style w:type="paragraph" w:styleId="CommentSubject">
    <w:name w:val="annotation subject"/>
    <w:basedOn w:val="CommentText"/>
    <w:next w:val="CommentText"/>
    <w:link w:val="CommentSubjectChar"/>
    <w:uiPriority w:val="99"/>
    <w:semiHidden/>
    <w:unhideWhenUsed/>
    <w:rsid w:val="000022B4"/>
    <w:rPr>
      <w:b/>
      <w:bCs/>
    </w:rPr>
  </w:style>
  <w:style w:type="character" w:customStyle="1" w:styleId="CommentSubjectChar">
    <w:name w:val="Comment Subject Char"/>
    <w:basedOn w:val="CommentTextChar"/>
    <w:link w:val="CommentSubject"/>
    <w:uiPriority w:val="99"/>
    <w:semiHidden/>
    <w:rsid w:val="000022B4"/>
    <w:rPr>
      <w:b/>
      <w:bCs/>
      <w:sz w:val="20"/>
      <w:szCs w:val="20"/>
    </w:rPr>
  </w:style>
  <w:style w:type="paragraph" w:styleId="Header">
    <w:name w:val="header"/>
    <w:basedOn w:val="Normal"/>
    <w:link w:val="HeaderChar"/>
    <w:uiPriority w:val="99"/>
    <w:unhideWhenUsed/>
    <w:rsid w:val="00117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62A"/>
  </w:style>
  <w:style w:type="paragraph" w:styleId="Footer">
    <w:name w:val="footer"/>
    <w:basedOn w:val="Normal"/>
    <w:link w:val="FooterChar"/>
    <w:uiPriority w:val="99"/>
    <w:unhideWhenUsed/>
    <w:rsid w:val="00117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420">
      <w:bodyDiv w:val="1"/>
      <w:marLeft w:val="0"/>
      <w:marRight w:val="0"/>
      <w:marTop w:val="0"/>
      <w:marBottom w:val="0"/>
      <w:divBdr>
        <w:top w:val="none" w:sz="0" w:space="0" w:color="auto"/>
        <w:left w:val="none" w:sz="0" w:space="0" w:color="auto"/>
        <w:bottom w:val="none" w:sz="0" w:space="0" w:color="auto"/>
        <w:right w:val="none" w:sz="0" w:space="0" w:color="auto"/>
      </w:divBdr>
    </w:div>
    <w:div w:id="854878269">
      <w:bodyDiv w:val="1"/>
      <w:marLeft w:val="0"/>
      <w:marRight w:val="0"/>
      <w:marTop w:val="0"/>
      <w:marBottom w:val="0"/>
      <w:divBdr>
        <w:top w:val="none" w:sz="0" w:space="0" w:color="auto"/>
        <w:left w:val="none" w:sz="0" w:space="0" w:color="auto"/>
        <w:bottom w:val="none" w:sz="0" w:space="0" w:color="auto"/>
        <w:right w:val="none" w:sz="0" w:space="0" w:color="auto"/>
      </w:divBdr>
    </w:div>
    <w:div w:id="916743598">
      <w:bodyDiv w:val="1"/>
      <w:marLeft w:val="0"/>
      <w:marRight w:val="0"/>
      <w:marTop w:val="0"/>
      <w:marBottom w:val="0"/>
      <w:divBdr>
        <w:top w:val="none" w:sz="0" w:space="0" w:color="auto"/>
        <w:left w:val="none" w:sz="0" w:space="0" w:color="auto"/>
        <w:bottom w:val="none" w:sz="0" w:space="0" w:color="auto"/>
        <w:right w:val="none" w:sz="0" w:space="0" w:color="auto"/>
      </w:divBdr>
    </w:div>
    <w:div w:id="1124344165">
      <w:bodyDiv w:val="1"/>
      <w:marLeft w:val="0"/>
      <w:marRight w:val="0"/>
      <w:marTop w:val="0"/>
      <w:marBottom w:val="0"/>
      <w:divBdr>
        <w:top w:val="none" w:sz="0" w:space="0" w:color="auto"/>
        <w:left w:val="none" w:sz="0" w:space="0" w:color="auto"/>
        <w:bottom w:val="none" w:sz="0" w:space="0" w:color="auto"/>
        <w:right w:val="none" w:sz="0" w:space="0" w:color="auto"/>
      </w:divBdr>
    </w:div>
    <w:div w:id="1183058091">
      <w:bodyDiv w:val="1"/>
      <w:marLeft w:val="0"/>
      <w:marRight w:val="0"/>
      <w:marTop w:val="0"/>
      <w:marBottom w:val="0"/>
      <w:divBdr>
        <w:top w:val="none" w:sz="0" w:space="0" w:color="auto"/>
        <w:left w:val="none" w:sz="0" w:space="0" w:color="auto"/>
        <w:bottom w:val="none" w:sz="0" w:space="0" w:color="auto"/>
        <w:right w:val="none" w:sz="0" w:space="0" w:color="auto"/>
      </w:divBdr>
    </w:div>
    <w:div w:id="1204900668">
      <w:bodyDiv w:val="1"/>
      <w:marLeft w:val="0"/>
      <w:marRight w:val="0"/>
      <w:marTop w:val="0"/>
      <w:marBottom w:val="0"/>
      <w:divBdr>
        <w:top w:val="none" w:sz="0" w:space="0" w:color="auto"/>
        <w:left w:val="none" w:sz="0" w:space="0" w:color="auto"/>
        <w:bottom w:val="none" w:sz="0" w:space="0" w:color="auto"/>
        <w:right w:val="none" w:sz="0" w:space="0" w:color="auto"/>
      </w:divBdr>
      <w:divsChild>
        <w:div w:id="267855840">
          <w:marLeft w:val="0"/>
          <w:marRight w:val="0"/>
          <w:marTop w:val="0"/>
          <w:marBottom w:val="0"/>
          <w:divBdr>
            <w:top w:val="none" w:sz="0" w:space="0" w:color="auto"/>
            <w:left w:val="none" w:sz="0" w:space="0" w:color="auto"/>
            <w:bottom w:val="none" w:sz="0" w:space="0" w:color="auto"/>
            <w:right w:val="none" w:sz="0" w:space="0" w:color="auto"/>
          </w:divBdr>
          <w:divsChild>
            <w:div w:id="564297441">
              <w:marLeft w:val="0"/>
              <w:marRight w:val="0"/>
              <w:marTop w:val="0"/>
              <w:marBottom w:val="0"/>
              <w:divBdr>
                <w:top w:val="none" w:sz="0" w:space="0" w:color="auto"/>
                <w:left w:val="none" w:sz="0" w:space="0" w:color="auto"/>
                <w:bottom w:val="none" w:sz="0" w:space="0" w:color="auto"/>
                <w:right w:val="none" w:sz="0" w:space="0" w:color="auto"/>
              </w:divBdr>
            </w:div>
            <w:div w:id="466779723">
              <w:marLeft w:val="0"/>
              <w:marRight w:val="0"/>
              <w:marTop w:val="0"/>
              <w:marBottom w:val="0"/>
              <w:divBdr>
                <w:top w:val="none" w:sz="0" w:space="0" w:color="auto"/>
                <w:left w:val="none" w:sz="0" w:space="0" w:color="auto"/>
                <w:bottom w:val="none" w:sz="0" w:space="0" w:color="auto"/>
                <w:right w:val="none" w:sz="0" w:space="0" w:color="auto"/>
              </w:divBdr>
            </w:div>
            <w:div w:id="1060324733">
              <w:marLeft w:val="0"/>
              <w:marRight w:val="0"/>
              <w:marTop w:val="0"/>
              <w:marBottom w:val="0"/>
              <w:divBdr>
                <w:top w:val="none" w:sz="0" w:space="0" w:color="auto"/>
                <w:left w:val="none" w:sz="0" w:space="0" w:color="auto"/>
                <w:bottom w:val="none" w:sz="0" w:space="0" w:color="auto"/>
                <w:right w:val="none" w:sz="0" w:space="0" w:color="auto"/>
              </w:divBdr>
            </w:div>
            <w:div w:id="1483959861">
              <w:marLeft w:val="0"/>
              <w:marRight w:val="0"/>
              <w:marTop w:val="0"/>
              <w:marBottom w:val="0"/>
              <w:divBdr>
                <w:top w:val="none" w:sz="0" w:space="0" w:color="auto"/>
                <w:left w:val="none" w:sz="0" w:space="0" w:color="auto"/>
                <w:bottom w:val="none" w:sz="0" w:space="0" w:color="auto"/>
                <w:right w:val="none" w:sz="0" w:space="0" w:color="auto"/>
              </w:divBdr>
            </w:div>
            <w:div w:id="409422355">
              <w:marLeft w:val="0"/>
              <w:marRight w:val="0"/>
              <w:marTop w:val="0"/>
              <w:marBottom w:val="0"/>
              <w:divBdr>
                <w:top w:val="none" w:sz="0" w:space="0" w:color="auto"/>
                <w:left w:val="none" w:sz="0" w:space="0" w:color="auto"/>
                <w:bottom w:val="none" w:sz="0" w:space="0" w:color="auto"/>
                <w:right w:val="none" w:sz="0" w:space="0" w:color="auto"/>
              </w:divBdr>
            </w:div>
            <w:div w:id="1725256049">
              <w:marLeft w:val="0"/>
              <w:marRight w:val="0"/>
              <w:marTop w:val="0"/>
              <w:marBottom w:val="0"/>
              <w:divBdr>
                <w:top w:val="none" w:sz="0" w:space="0" w:color="auto"/>
                <w:left w:val="none" w:sz="0" w:space="0" w:color="auto"/>
                <w:bottom w:val="none" w:sz="0" w:space="0" w:color="auto"/>
                <w:right w:val="none" w:sz="0" w:space="0" w:color="auto"/>
              </w:divBdr>
            </w:div>
            <w:div w:id="1816071227">
              <w:marLeft w:val="0"/>
              <w:marRight w:val="0"/>
              <w:marTop w:val="0"/>
              <w:marBottom w:val="0"/>
              <w:divBdr>
                <w:top w:val="none" w:sz="0" w:space="0" w:color="auto"/>
                <w:left w:val="none" w:sz="0" w:space="0" w:color="auto"/>
                <w:bottom w:val="none" w:sz="0" w:space="0" w:color="auto"/>
                <w:right w:val="none" w:sz="0" w:space="0" w:color="auto"/>
              </w:divBdr>
            </w:div>
            <w:div w:id="1127702955">
              <w:marLeft w:val="0"/>
              <w:marRight w:val="0"/>
              <w:marTop w:val="0"/>
              <w:marBottom w:val="0"/>
              <w:divBdr>
                <w:top w:val="none" w:sz="0" w:space="0" w:color="auto"/>
                <w:left w:val="none" w:sz="0" w:space="0" w:color="auto"/>
                <w:bottom w:val="none" w:sz="0" w:space="0" w:color="auto"/>
                <w:right w:val="none" w:sz="0" w:space="0" w:color="auto"/>
              </w:divBdr>
            </w:div>
            <w:div w:id="2097314040">
              <w:marLeft w:val="0"/>
              <w:marRight w:val="0"/>
              <w:marTop w:val="0"/>
              <w:marBottom w:val="0"/>
              <w:divBdr>
                <w:top w:val="none" w:sz="0" w:space="0" w:color="auto"/>
                <w:left w:val="none" w:sz="0" w:space="0" w:color="auto"/>
                <w:bottom w:val="none" w:sz="0" w:space="0" w:color="auto"/>
                <w:right w:val="none" w:sz="0" w:space="0" w:color="auto"/>
              </w:divBdr>
            </w:div>
            <w:div w:id="1577089033">
              <w:marLeft w:val="0"/>
              <w:marRight w:val="0"/>
              <w:marTop w:val="0"/>
              <w:marBottom w:val="0"/>
              <w:divBdr>
                <w:top w:val="none" w:sz="0" w:space="0" w:color="auto"/>
                <w:left w:val="none" w:sz="0" w:space="0" w:color="auto"/>
                <w:bottom w:val="none" w:sz="0" w:space="0" w:color="auto"/>
                <w:right w:val="none" w:sz="0" w:space="0" w:color="auto"/>
              </w:divBdr>
            </w:div>
            <w:div w:id="783503959">
              <w:marLeft w:val="0"/>
              <w:marRight w:val="0"/>
              <w:marTop w:val="0"/>
              <w:marBottom w:val="0"/>
              <w:divBdr>
                <w:top w:val="none" w:sz="0" w:space="0" w:color="auto"/>
                <w:left w:val="none" w:sz="0" w:space="0" w:color="auto"/>
                <w:bottom w:val="none" w:sz="0" w:space="0" w:color="auto"/>
                <w:right w:val="none" w:sz="0" w:space="0" w:color="auto"/>
              </w:divBdr>
            </w:div>
            <w:div w:id="1806048985">
              <w:marLeft w:val="0"/>
              <w:marRight w:val="0"/>
              <w:marTop w:val="0"/>
              <w:marBottom w:val="0"/>
              <w:divBdr>
                <w:top w:val="none" w:sz="0" w:space="0" w:color="auto"/>
                <w:left w:val="none" w:sz="0" w:space="0" w:color="auto"/>
                <w:bottom w:val="none" w:sz="0" w:space="0" w:color="auto"/>
                <w:right w:val="none" w:sz="0" w:space="0" w:color="auto"/>
              </w:divBdr>
            </w:div>
            <w:div w:id="209847308">
              <w:marLeft w:val="0"/>
              <w:marRight w:val="0"/>
              <w:marTop w:val="0"/>
              <w:marBottom w:val="0"/>
              <w:divBdr>
                <w:top w:val="none" w:sz="0" w:space="0" w:color="auto"/>
                <w:left w:val="none" w:sz="0" w:space="0" w:color="auto"/>
                <w:bottom w:val="none" w:sz="0" w:space="0" w:color="auto"/>
                <w:right w:val="none" w:sz="0" w:space="0" w:color="auto"/>
              </w:divBdr>
            </w:div>
            <w:div w:id="1388993838">
              <w:marLeft w:val="0"/>
              <w:marRight w:val="0"/>
              <w:marTop w:val="0"/>
              <w:marBottom w:val="0"/>
              <w:divBdr>
                <w:top w:val="none" w:sz="0" w:space="0" w:color="auto"/>
                <w:left w:val="none" w:sz="0" w:space="0" w:color="auto"/>
                <w:bottom w:val="none" w:sz="0" w:space="0" w:color="auto"/>
                <w:right w:val="none" w:sz="0" w:space="0" w:color="auto"/>
              </w:divBdr>
            </w:div>
            <w:div w:id="1607729551">
              <w:marLeft w:val="0"/>
              <w:marRight w:val="0"/>
              <w:marTop w:val="0"/>
              <w:marBottom w:val="0"/>
              <w:divBdr>
                <w:top w:val="none" w:sz="0" w:space="0" w:color="auto"/>
                <w:left w:val="none" w:sz="0" w:space="0" w:color="auto"/>
                <w:bottom w:val="none" w:sz="0" w:space="0" w:color="auto"/>
                <w:right w:val="none" w:sz="0" w:space="0" w:color="auto"/>
              </w:divBdr>
            </w:div>
            <w:div w:id="1703936622">
              <w:marLeft w:val="0"/>
              <w:marRight w:val="0"/>
              <w:marTop w:val="0"/>
              <w:marBottom w:val="0"/>
              <w:divBdr>
                <w:top w:val="none" w:sz="0" w:space="0" w:color="auto"/>
                <w:left w:val="none" w:sz="0" w:space="0" w:color="auto"/>
                <w:bottom w:val="none" w:sz="0" w:space="0" w:color="auto"/>
                <w:right w:val="none" w:sz="0" w:space="0" w:color="auto"/>
              </w:divBdr>
            </w:div>
            <w:div w:id="1289363011">
              <w:marLeft w:val="0"/>
              <w:marRight w:val="0"/>
              <w:marTop w:val="0"/>
              <w:marBottom w:val="0"/>
              <w:divBdr>
                <w:top w:val="none" w:sz="0" w:space="0" w:color="auto"/>
                <w:left w:val="none" w:sz="0" w:space="0" w:color="auto"/>
                <w:bottom w:val="none" w:sz="0" w:space="0" w:color="auto"/>
                <w:right w:val="none" w:sz="0" w:space="0" w:color="auto"/>
              </w:divBdr>
            </w:div>
            <w:div w:id="334455119">
              <w:marLeft w:val="0"/>
              <w:marRight w:val="0"/>
              <w:marTop w:val="0"/>
              <w:marBottom w:val="0"/>
              <w:divBdr>
                <w:top w:val="none" w:sz="0" w:space="0" w:color="auto"/>
                <w:left w:val="none" w:sz="0" w:space="0" w:color="auto"/>
                <w:bottom w:val="none" w:sz="0" w:space="0" w:color="auto"/>
                <w:right w:val="none" w:sz="0" w:space="0" w:color="auto"/>
              </w:divBdr>
            </w:div>
            <w:div w:id="1242328607">
              <w:marLeft w:val="0"/>
              <w:marRight w:val="0"/>
              <w:marTop w:val="0"/>
              <w:marBottom w:val="0"/>
              <w:divBdr>
                <w:top w:val="none" w:sz="0" w:space="0" w:color="auto"/>
                <w:left w:val="none" w:sz="0" w:space="0" w:color="auto"/>
                <w:bottom w:val="none" w:sz="0" w:space="0" w:color="auto"/>
                <w:right w:val="none" w:sz="0" w:space="0" w:color="auto"/>
              </w:divBdr>
            </w:div>
            <w:div w:id="882863136">
              <w:marLeft w:val="0"/>
              <w:marRight w:val="0"/>
              <w:marTop w:val="0"/>
              <w:marBottom w:val="0"/>
              <w:divBdr>
                <w:top w:val="none" w:sz="0" w:space="0" w:color="auto"/>
                <w:left w:val="none" w:sz="0" w:space="0" w:color="auto"/>
                <w:bottom w:val="none" w:sz="0" w:space="0" w:color="auto"/>
                <w:right w:val="none" w:sz="0" w:space="0" w:color="auto"/>
              </w:divBdr>
            </w:div>
            <w:div w:id="1116025489">
              <w:marLeft w:val="0"/>
              <w:marRight w:val="0"/>
              <w:marTop w:val="0"/>
              <w:marBottom w:val="0"/>
              <w:divBdr>
                <w:top w:val="none" w:sz="0" w:space="0" w:color="auto"/>
                <w:left w:val="none" w:sz="0" w:space="0" w:color="auto"/>
                <w:bottom w:val="none" w:sz="0" w:space="0" w:color="auto"/>
                <w:right w:val="none" w:sz="0" w:space="0" w:color="auto"/>
              </w:divBdr>
            </w:div>
            <w:div w:id="188833061">
              <w:marLeft w:val="0"/>
              <w:marRight w:val="0"/>
              <w:marTop w:val="0"/>
              <w:marBottom w:val="0"/>
              <w:divBdr>
                <w:top w:val="none" w:sz="0" w:space="0" w:color="auto"/>
                <w:left w:val="none" w:sz="0" w:space="0" w:color="auto"/>
                <w:bottom w:val="none" w:sz="0" w:space="0" w:color="auto"/>
                <w:right w:val="none" w:sz="0" w:space="0" w:color="auto"/>
              </w:divBdr>
            </w:div>
            <w:div w:id="1760519972">
              <w:marLeft w:val="0"/>
              <w:marRight w:val="0"/>
              <w:marTop w:val="0"/>
              <w:marBottom w:val="0"/>
              <w:divBdr>
                <w:top w:val="none" w:sz="0" w:space="0" w:color="auto"/>
                <w:left w:val="none" w:sz="0" w:space="0" w:color="auto"/>
                <w:bottom w:val="none" w:sz="0" w:space="0" w:color="auto"/>
                <w:right w:val="none" w:sz="0" w:space="0" w:color="auto"/>
              </w:divBdr>
            </w:div>
            <w:div w:id="1718434938">
              <w:marLeft w:val="0"/>
              <w:marRight w:val="0"/>
              <w:marTop w:val="0"/>
              <w:marBottom w:val="0"/>
              <w:divBdr>
                <w:top w:val="none" w:sz="0" w:space="0" w:color="auto"/>
                <w:left w:val="none" w:sz="0" w:space="0" w:color="auto"/>
                <w:bottom w:val="none" w:sz="0" w:space="0" w:color="auto"/>
                <w:right w:val="none" w:sz="0" w:space="0" w:color="auto"/>
              </w:divBdr>
            </w:div>
            <w:div w:id="990712125">
              <w:marLeft w:val="0"/>
              <w:marRight w:val="0"/>
              <w:marTop w:val="0"/>
              <w:marBottom w:val="0"/>
              <w:divBdr>
                <w:top w:val="none" w:sz="0" w:space="0" w:color="auto"/>
                <w:left w:val="none" w:sz="0" w:space="0" w:color="auto"/>
                <w:bottom w:val="none" w:sz="0" w:space="0" w:color="auto"/>
                <w:right w:val="none" w:sz="0" w:space="0" w:color="auto"/>
              </w:divBdr>
            </w:div>
            <w:div w:id="1874073113">
              <w:marLeft w:val="0"/>
              <w:marRight w:val="0"/>
              <w:marTop w:val="0"/>
              <w:marBottom w:val="0"/>
              <w:divBdr>
                <w:top w:val="none" w:sz="0" w:space="0" w:color="auto"/>
                <w:left w:val="none" w:sz="0" w:space="0" w:color="auto"/>
                <w:bottom w:val="none" w:sz="0" w:space="0" w:color="auto"/>
                <w:right w:val="none" w:sz="0" w:space="0" w:color="auto"/>
              </w:divBdr>
            </w:div>
            <w:div w:id="1059599400">
              <w:marLeft w:val="0"/>
              <w:marRight w:val="0"/>
              <w:marTop w:val="0"/>
              <w:marBottom w:val="0"/>
              <w:divBdr>
                <w:top w:val="none" w:sz="0" w:space="0" w:color="auto"/>
                <w:left w:val="none" w:sz="0" w:space="0" w:color="auto"/>
                <w:bottom w:val="none" w:sz="0" w:space="0" w:color="auto"/>
                <w:right w:val="none" w:sz="0" w:space="0" w:color="auto"/>
              </w:divBdr>
            </w:div>
            <w:div w:id="1866558168">
              <w:marLeft w:val="0"/>
              <w:marRight w:val="0"/>
              <w:marTop w:val="0"/>
              <w:marBottom w:val="0"/>
              <w:divBdr>
                <w:top w:val="none" w:sz="0" w:space="0" w:color="auto"/>
                <w:left w:val="none" w:sz="0" w:space="0" w:color="auto"/>
                <w:bottom w:val="none" w:sz="0" w:space="0" w:color="auto"/>
                <w:right w:val="none" w:sz="0" w:space="0" w:color="auto"/>
              </w:divBdr>
            </w:div>
            <w:div w:id="205372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126449">
      <w:bodyDiv w:val="1"/>
      <w:marLeft w:val="0"/>
      <w:marRight w:val="0"/>
      <w:marTop w:val="0"/>
      <w:marBottom w:val="0"/>
      <w:divBdr>
        <w:top w:val="none" w:sz="0" w:space="0" w:color="auto"/>
        <w:left w:val="none" w:sz="0" w:space="0" w:color="auto"/>
        <w:bottom w:val="none" w:sz="0" w:space="0" w:color="auto"/>
        <w:right w:val="none" w:sz="0" w:space="0" w:color="auto"/>
      </w:divBdr>
    </w:div>
    <w:div w:id="1624729974">
      <w:bodyDiv w:val="1"/>
      <w:marLeft w:val="0"/>
      <w:marRight w:val="0"/>
      <w:marTop w:val="0"/>
      <w:marBottom w:val="0"/>
      <w:divBdr>
        <w:top w:val="none" w:sz="0" w:space="0" w:color="auto"/>
        <w:left w:val="none" w:sz="0" w:space="0" w:color="auto"/>
        <w:bottom w:val="none" w:sz="0" w:space="0" w:color="auto"/>
        <w:right w:val="none" w:sz="0" w:space="0" w:color="auto"/>
      </w:divBdr>
      <w:divsChild>
        <w:div w:id="96872633">
          <w:marLeft w:val="0"/>
          <w:marRight w:val="0"/>
          <w:marTop w:val="0"/>
          <w:marBottom w:val="0"/>
          <w:divBdr>
            <w:top w:val="none" w:sz="0" w:space="0" w:color="auto"/>
            <w:left w:val="none" w:sz="0" w:space="0" w:color="auto"/>
            <w:bottom w:val="none" w:sz="0" w:space="0" w:color="auto"/>
            <w:right w:val="none" w:sz="0" w:space="0" w:color="auto"/>
          </w:divBdr>
          <w:divsChild>
            <w:div w:id="1009404083">
              <w:marLeft w:val="0"/>
              <w:marRight w:val="0"/>
              <w:marTop w:val="0"/>
              <w:marBottom w:val="0"/>
              <w:divBdr>
                <w:top w:val="none" w:sz="0" w:space="0" w:color="auto"/>
                <w:left w:val="none" w:sz="0" w:space="0" w:color="auto"/>
                <w:bottom w:val="none" w:sz="0" w:space="0" w:color="auto"/>
                <w:right w:val="none" w:sz="0" w:space="0" w:color="auto"/>
              </w:divBdr>
            </w:div>
            <w:div w:id="278149289">
              <w:marLeft w:val="0"/>
              <w:marRight w:val="0"/>
              <w:marTop w:val="0"/>
              <w:marBottom w:val="0"/>
              <w:divBdr>
                <w:top w:val="none" w:sz="0" w:space="0" w:color="auto"/>
                <w:left w:val="none" w:sz="0" w:space="0" w:color="auto"/>
                <w:bottom w:val="none" w:sz="0" w:space="0" w:color="auto"/>
                <w:right w:val="none" w:sz="0" w:space="0" w:color="auto"/>
              </w:divBdr>
            </w:div>
            <w:div w:id="1105686035">
              <w:marLeft w:val="0"/>
              <w:marRight w:val="0"/>
              <w:marTop w:val="0"/>
              <w:marBottom w:val="0"/>
              <w:divBdr>
                <w:top w:val="none" w:sz="0" w:space="0" w:color="auto"/>
                <w:left w:val="none" w:sz="0" w:space="0" w:color="auto"/>
                <w:bottom w:val="none" w:sz="0" w:space="0" w:color="auto"/>
                <w:right w:val="none" w:sz="0" w:space="0" w:color="auto"/>
              </w:divBdr>
            </w:div>
            <w:div w:id="184890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06862">
      <w:bodyDiv w:val="1"/>
      <w:marLeft w:val="0"/>
      <w:marRight w:val="0"/>
      <w:marTop w:val="0"/>
      <w:marBottom w:val="0"/>
      <w:divBdr>
        <w:top w:val="none" w:sz="0" w:space="0" w:color="auto"/>
        <w:left w:val="none" w:sz="0" w:space="0" w:color="auto"/>
        <w:bottom w:val="none" w:sz="0" w:space="0" w:color="auto"/>
        <w:right w:val="none" w:sz="0" w:space="0" w:color="auto"/>
      </w:divBdr>
      <w:divsChild>
        <w:div w:id="67577801">
          <w:marLeft w:val="0"/>
          <w:marRight w:val="0"/>
          <w:marTop w:val="0"/>
          <w:marBottom w:val="0"/>
          <w:divBdr>
            <w:top w:val="none" w:sz="0" w:space="0" w:color="auto"/>
            <w:left w:val="none" w:sz="0" w:space="0" w:color="auto"/>
            <w:bottom w:val="none" w:sz="0" w:space="0" w:color="auto"/>
            <w:right w:val="none" w:sz="0" w:space="0" w:color="auto"/>
          </w:divBdr>
          <w:divsChild>
            <w:div w:id="669065237">
              <w:marLeft w:val="0"/>
              <w:marRight w:val="0"/>
              <w:marTop w:val="0"/>
              <w:marBottom w:val="0"/>
              <w:divBdr>
                <w:top w:val="none" w:sz="0" w:space="0" w:color="auto"/>
                <w:left w:val="none" w:sz="0" w:space="0" w:color="auto"/>
                <w:bottom w:val="none" w:sz="0" w:space="0" w:color="auto"/>
                <w:right w:val="none" w:sz="0" w:space="0" w:color="auto"/>
              </w:divBdr>
            </w:div>
            <w:div w:id="1571885085">
              <w:marLeft w:val="0"/>
              <w:marRight w:val="0"/>
              <w:marTop w:val="0"/>
              <w:marBottom w:val="0"/>
              <w:divBdr>
                <w:top w:val="none" w:sz="0" w:space="0" w:color="auto"/>
                <w:left w:val="none" w:sz="0" w:space="0" w:color="auto"/>
                <w:bottom w:val="none" w:sz="0" w:space="0" w:color="auto"/>
                <w:right w:val="none" w:sz="0" w:space="0" w:color="auto"/>
              </w:divBdr>
            </w:div>
            <w:div w:id="924991661">
              <w:marLeft w:val="0"/>
              <w:marRight w:val="0"/>
              <w:marTop w:val="0"/>
              <w:marBottom w:val="0"/>
              <w:divBdr>
                <w:top w:val="none" w:sz="0" w:space="0" w:color="auto"/>
                <w:left w:val="none" w:sz="0" w:space="0" w:color="auto"/>
                <w:bottom w:val="none" w:sz="0" w:space="0" w:color="auto"/>
                <w:right w:val="none" w:sz="0" w:space="0" w:color="auto"/>
              </w:divBdr>
            </w:div>
            <w:div w:id="1456407570">
              <w:marLeft w:val="0"/>
              <w:marRight w:val="0"/>
              <w:marTop w:val="0"/>
              <w:marBottom w:val="0"/>
              <w:divBdr>
                <w:top w:val="none" w:sz="0" w:space="0" w:color="auto"/>
                <w:left w:val="none" w:sz="0" w:space="0" w:color="auto"/>
                <w:bottom w:val="none" w:sz="0" w:space="0" w:color="auto"/>
                <w:right w:val="none" w:sz="0" w:space="0" w:color="auto"/>
              </w:divBdr>
            </w:div>
            <w:div w:id="882985495">
              <w:marLeft w:val="0"/>
              <w:marRight w:val="0"/>
              <w:marTop w:val="0"/>
              <w:marBottom w:val="0"/>
              <w:divBdr>
                <w:top w:val="none" w:sz="0" w:space="0" w:color="auto"/>
                <w:left w:val="none" w:sz="0" w:space="0" w:color="auto"/>
                <w:bottom w:val="none" w:sz="0" w:space="0" w:color="auto"/>
                <w:right w:val="none" w:sz="0" w:space="0" w:color="auto"/>
              </w:divBdr>
            </w:div>
            <w:div w:id="1982230428">
              <w:marLeft w:val="0"/>
              <w:marRight w:val="0"/>
              <w:marTop w:val="0"/>
              <w:marBottom w:val="0"/>
              <w:divBdr>
                <w:top w:val="none" w:sz="0" w:space="0" w:color="auto"/>
                <w:left w:val="none" w:sz="0" w:space="0" w:color="auto"/>
                <w:bottom w:val="none" w:sz="0" w:space="0" w:color="auto"/>
                <w:right w:val="none" w:sz="0" w:space="0" w:color="auto"/>
              </w:divBdr>
            </w:div>
            <w:div w:id="1852644866">
              <w:marLeft w:val="0"/>
              <w:marRight w:val="0"/>
              <w:marTop w:val="0"/>
              <w:marBottom w:val="0"/>
              <w:divBdr>
                <w:top w:val="none" w:sz="0" w:space="0" w:color="auto"/>
                <w:left w:val="none" w:sz="0" w:space="0" w:color="auto"/>
                <w:bottom w:val="none" w:sz="0" w:space="0" w:color="auto"/>
                <w:right w:val="none" w:sz="0" w:space="0" w:color="auto"/>
              </w:divBdr>
            </w:div>
            <w:div w:id="1269123540">
              <w:marLeft w:val="0"/>
              <w:marRight w:val="0"/>
              <w:marTop w:val="0"/>
              <w:marBottom w:val="0"/>
              <w:divBdr>
                <w:top w:val="none" w:sz="0" w:space="0" w:color="auto"/>
                <w:left w:val="none" w:sz="0" w:space="0" w:color="auto"/>
                <w:bottom w:val="none" w:sz="0" w:space="0" w:color="auto"/>
                <w:right w:val="none" w:sz="0" w:space="0" w:color="auto"/>
              </w:divBdr>
            </w:div>
            <w:div w:id="1427965440">
              <w:marLeft w:val="0"/>
              <w:marRight w:val="0"/>
              <w:marTop w:val="0"/>
              <w:marBottom w:val="0"/>
              <w:divBdr>
                <w:top w:val="none" w:sz="0" w:space="0" w:color="auto"/>
                <w:left w:val="none" w:sz="0" w:space="0" w:color="auto"/>
                <w:bottom w:val="none" w:sz="0" w:space="0" w:color="auto"/>
                <w:right w:val="none" w:sz="0" w:space="0" w:color="auto"/>
              </w:divBdr>
            </w:div>
            <w:div w:id="649362688">
              <w:marLeft w:val="0"/>
              <w:marRight w:val="0"/>
              <w:marTop w:val="0"/>
              <w:marBottom w:val="0"/>
              <w:divBdr>
                <w:top w:val="none" w:sz="0" w:space="0" w:color="auto"/>
                <w:left w:val="none" w:sz="0" w:space="0" w:color="auto"/>
                <w:bottom w:val="none" w:sz="0" w:space="0" w:color="auto"/>
                <w:right w:val="none" w:sz="0" w:space="0" w:color="auto"/>
              </w:divBdr>
            </w:div>
            <w:div w:id="450708739">
              <w:marLeft w:val="0"/>
              <w:marRight w:val="0"/>
              <w:marTop w:val="0"/>
              <w:marBottom w:val="0"/>
              <w:divBdr>
                <w:top w:val="none" w:sz="0" w:space="0" w:color="auto"/>
                <w:left w:val="none" w:sz="0" w:space="0" w:color="auto"/>
                <w:bottom w:val="none" w:sz="0" w:space="0" w:color="auto"/>
                <w:right w:val="none" w:sz="0" w:space="0" w:color="auto"/>
              </w:divBdr>
            </w:div>
            <w:div w:id="455101384">
              <w:marLeft w:val="0"/>
              <w:marRight w:val="0"/>
              <w:marTop w:val="0"/>
              <w:marBottom w:val="0"/>
              <w:divBdr>
                <w:top w:val="none" w:sz="0" w:space="0" w:color="auto"/>
                <w:left w:val="none" w:sz="0" w:space="0" w:color="auto"/>
                <w:bottom w:val="none" w:sz="0" w:space="0" w:color="auto"/>
                <w:right w:val="none" w:sz="0" w:space="0" w:color="auto"/>
              </w:divBdr>
            </w:div>
            <w:div w:id="1591233533">
              <w:marLeft w:val="0"/>
              <w:marRight w:val="0"/>
              <w:marTop w:val="0"/>
              <w:marBottom w:val="0"/>
              <w:divBdr>
                <w:top w:val="none" w:sz="0" w:space="0" w:color="auto"/>
                <w:left w:val="none" w:sz="0" w:space="0" w:color="auto"/>
                <w:bottom w:val="none" w:sz="0" w:space="0" w:color="auto"/>
                <w:right w:val="none" w:sz="0" w:space="0" w:color="auto"/>
              </w:divBdr>
            </w:div>
            <w:div w:id="1185052344">
              <w:marLeft w:val="0"/>
              <w:marRight w:val="0"/>
              <w:marTop w:val="0"/>
              <w:marBottom w:val="0"/>
              <w:divBdr>
                <w:top w:val="none" w:sz="0" w:space="0" w:color="auto"/>
                <w:left w:val="none" w:sz="0" w:space="0" w:color="auto"/>
                <w:bottom w:val="none" w:sz="0" w:space="0" w:color="auto"/>
                <w:right w:val="none" w:sz="0" w:space="0" w:color="auto"/>
              </w:divBdr>
            </w:div>
            <w:div w:id="302934299">
              <w:marLeft w:val="0"/>
              <w:marRight w:val="0"/>
              <w:marTop w:val="0"/>
              <w:marBottom w:val="0"/>
              <w:divBdr>
                <w:top w:val="none" w:sz="0" w:space="0" w:color="auto"/>
                <w:left w:val="none" w:sz="0" w:space="0" w:color="auto"/>
                <w:bottom w:val="none" w:sz="0" w:space="0" w:color="auto"/>
                <w:right w:val="none" w:sz="0" w:space="0" w:color="auto"/>
              </w:divBdr>
            </w:div>
            <w:div w:id="1536507816">
              <w:marLeft w:val="0"/>
              <w:marRight w:val="0"/>
              <w:marTop w:val="0"/>
              <w:marBottom w:val="0"/>
              <w:divBdr>
                <w:top w:val="none" w:sz="0" w:space="0" w:color="auto"/>
                <w:left w:val="none" w:sz="0" w:space="0" w:color="auto"/>
                <w:bottom w:val="none" w:sz="0" w:space="0" w:color="auto"/>
                <w:right w:val="none" w:sz="0" w:space="0" w:color="auto"/>
              </w:divBdr>
            </w:div>
            <w:div w:id="665404651">
              <w:marLeft w:val="0"/>
              <w:marRight w:val="0"/>
              <w:marTop w:val="0"/>
              <w:marBottom w:val="0"/>
              <w:divBdr>
                <w:top w:val="none" w:sz="0" w:space="0" w:color="auto"/>
                <w:left w:val="none" w:sz="0" w:space="0" w:color="auto"/>
                <w:bottom w:val="none" w:sz="0" w:space="0" w:color="auto"/>
                <w:right w:val="none" w:sz="0" w:space="0" w:color="auto"/>
              </w:divBdr>
            </w:div>
            <w:div w:id="2096782986">
              <w:marLeft w:val="0"/>
              <w:marRight w:val="0"/>
              <w:marTop w:val="0"/>
              <w:marBottom w:val="0"/>
              <w:divBdr>
                <w:top w:val="none" w:sz="0" w:space="0" w:color="auto"/>
                <w:left w:val="none" w:sz="0" w:space="0" w:color="auto"/>
                <w:bottom w:val="none" w:sz="0" w:space="0" w:color="auto"/>
                <w:right w:val="none" w:sz="0" w:space="0" w:color="auto"/>
              </w:divBdr>
            </w:div>
            <w:div w:id="1887838452">
              <w:marLeft w:val="0"/>
              <w:marRight w:val="0"/>
              <w:marTop w:val="0"/>
              <w:marBottom w:val="0"/>
              <w:divBdr>
                <w:top w:val="none" w:sz="0" w:space="0" w:color="auto"/>
                <w:left w:val="none" w:sz="0" w:space="0" w:color="auto"/>
                <w:bottom w:val="none" w:sz="0" w:space="0" w:color="auto"/>
                <w:right w:val="none" w:sz="0" w:space="0" w:color="auto"/>
              </w:divBdr>
            </w:div>
            <w:div w:id="1374117905">
              <w:marLeft w:val="0"/>
              <w:marRight w:val="0"/>
              <w:marTop w:val="0"/>
              <w:marBottom w:val="0"/>
              <w:divBdr>
                <w:top w:val="none" w:sz="0" w:space="0" w:color="auto"/>
                <w:left w:val="none" w:sz="0" w:space="0" w:color="auto"/>
                <w:bottom w:val="none" w:sz="0" w:space="0" w:color="auto"/>
                <w:right w:val="none" w:sz="0" w:space="0" w:color="auto"/>
              </w:divBdr>
            </w:div>
            <w:div w:id="67465609">
              <w:marLeft w:val="0"/>
              <w:marRight w:val="0"/>
              <w:marTop w:val="0"/>
              <w:marBottom w:val="0"/>
              <w:divBdr>
                <w:top w:val="none" w:sz="0" w:space="0" w:color="auto"/>
                <w:left w:val="none" w:sz="0" w:space="0" w:color="auto"/>
                <w:bottom w:val="none" w:sz="0" w:space="0" w:color="auto"/>
                <w:right w:val="none" w:sz="0" w:space="0" w:color="auto"/>
              </w:divBdr>
            </w:div>
            <w:div w:id="863593777">
              <w:marLeft w:val="0"/>
              <w:marRight w:val="0"/>
              <w:marTop w:val="0"/>
              <w:marBottom w:val="0"/>
              <w:divBdr>
                <w:top w:val="none" w:sz="0" w:space="0" w:color="auto"/>
                <w:left w:val="none" w:sz="0" w:space="0" w:color="auto"/>
                <w:bottom w:val="none" w:sz="0" w:space="0" w:color="auto"/>
                <w:right w:val="none" w:sz="0" w:space="0" w:color="auto"/>
              </w:divBdr>
            </w:div>
            <w:div w:id="643043258">
              <w:marLeft w:val="0"/>
              <w:marRight w:val="0"/>
              <w:marTop w:val="0"/>
              <w:marBottom w:val="0"/>
              <w:divBdr>
                <w:top w:val="none" w:sz="0" w:space="0" w:color="auto"/>
                <w:left w:val="none" w:sz="0" w:space="0" w:color="auto"/>
                <w:bottom w:val="none" w:sz="0" w:space="0" w:color="auto"/>
                <w:right w:val="none" w:sz="0" w:space="0" w:color="auto"/>
              </w:divBdr>
            </w:div>
            <w:div w:id="1504318152">
              <w:marLeft w:val="0"/>
              <w:marRight w:val="0"/>
              <w:marTop w:val="0"/>
              <w:marBottom w:val="0"/>
              <w:divBdr>
                <w:top w:val="none" w:sz="0" w:space="0" w:color="auto"/>
                <w:left w:val="none" w:sz="0" w:space="0" w:color="auto"/>
                <w:bottom w:val="none" w:sz="0" w:space="0" w:color="auto"/>
                <w:right w:val="none" w:sz="0" w:space="0" w:color="auto"/>
              </w:divBdr>
            </w:div>
            <w:div w:id="179585062">
              <w:marLeft w:val="0"/>
              <w:marRight w:val="0"/>
              <w:marTop w:val="0"/>
              <w:marBottom w:val="0"/>
              <w:divBdr>
                <w:top w:val="none" w:sz="0" w:space="0" w:color="auto"/>
                <w:left w:val="none" w:sz="0" w:space="0" w:color="auto"/>
                <w:bottom w:val="none" w:sz="0" w:space="0" w:color="auto"/>
                <w:right w:val="none" w:sz="0" w:space="0" w:color="auto"/>
              </w:divBdr>
            </w:div>
            <w:div w:id="2053117628">
              <w:marLeft w:val="0"/>
              <w:marRight w:val="0"/>
              <w:marTop w:val="0"/>
              <w:marBottom w:val="0"/>
              <w:divBdr>
                <w:top w:val="none" w:sz="0" w:space="0" w:color="auto"/>
                <w:left w:val="none" w:sz="0" w:space="0" w:color="auto"/>
                <w:bottom w:val="none" w:sz="0" w:space="0" w:color="auto"/>
                <w:right w:val="none" w:sz="0" w:space="0" w:color="auto"/>
              </w:divBdr>
            </w:div>
            <w:div w:id="671763334">
              <w:marLeft w:val="0"/>
              <w:marRight w:val="0"/>
              <w:marTop w:val="0"/>
              <w:marBottom w:val="0"/>
              <w:divBdr>
                <w:top w:val="none" w:sz="0" w:space="0" w:color="auto"/>
                <w:left w:val="none" w:sz="0" w:space="0" w:color="auto"/>
                <w:bottom w:val="none" w:sz="0" w:space="0" w:color="auto"/>
                <w:right w:val="none" w:sz="0" w:space="0" w:color="auto"/>
              </w:divBdr>
            </w:div>
            <w:div w:id="1644235902">
              <w:marLeft w:val="0"/>
              <w:marRight w:val="0"/>
              <w:marTop w:val="0"/>
              <w:marBottom w:val="0"/>
              <w:divBdr>
                <w:top w:val="none" w:sz="0" w:space="0" w:color="auto"/>
                <w:left w:val="none" w:sz="0" w:space="0" w:color="auto"/>
                <w:bottom w:val="none" w:sz="0" w:space="0" w:color="auto"/>
                <w:right w:val="none" w:sz="0" w:space="0" w:color="auto"/>
              </w:divBdr>
            </w:div>
            <w:div w:id="9738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F90B5-CA41-40B4-8328-D1C72C15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5706</Words>
  <Characters>32530</Characters>
  <Application>Microsoft Office Word</Application>
  <DocSecurity>0</DocSecurity>
  <Lines>271</Lines>
  <Paragraphs>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38160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Windows korisnik</cp:lastModifiedBy>
  <cp:revision>3</cp:revision>
  <cp:lastPrinted>2019-10-11T11:57:00Z</cp:lastPrinted>
  <dcterms:created xsi:type="dcterms:W3CDTF">2019-11-19T11:04:00Z</dcterms:created>
  <dcterms:modified xsi:type="dcterms:W3CDTF">2019-12-05T08:18:00Z</dcterms:modified>
</cp:coreProperties>
</file>