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BD" w:rsidRPr="00B51123" w:rsidRDefault="00B5112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51123">
        <w:rPr>
          <w:rFonts w:ascii="Times New Roman" w:hAnsi="Times New Roman" w:cs="Times New Roman"/>
          <w:sz w:val="24"/>
          <w:szCs w:val="24"/>
          <w:lang w:val="hr-HR"/>
        </w:rPr>
        <w:t>Gradska i sveučilišna  knjižnica u Osijeku se u izvještajnom razdoblju I. – VI. 2025. nije zaduživala na domaćem i stranom tržištu novca i kapitala.</w:t>
      </w:r>
    </w:p>
    <w:p w:rsidR="00B51123" w:rsidRDefault="00B5112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51123" w:rsidRDefault="00B5112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17.07.2025.                                                                                         Ravnateljica</w:t>
      </w:r>
    </w:p>
    <w:p w:rsidR="00B51123" w:rsidRPr="00B51123" w:rsidRDefault="00B51123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    Dubravka Pađen Farkaš</w:t>
      </w:r>
    </w:p>
    <w:sectPr w:rsidR="00B51123" w:rsidRPr="00B5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23"/>
    <w:rsid w:val="009C31BD"/>
    <w:rsid w:val="00B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E964"/>
  <w15:chartTrackingRefBased/>
  <w15:docId w15:val="{5F182520-E3E7-44C0-AECC-BB79D2EE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1</cp:revision>
  <dcterms:created xsi:type="dcterms:W3CDTF">2025-07-17T10:51:00Z</dcterms:created>
  <dcterms:modified xsi:type="dcterms:W3CDTF">2025-07-17T10:58:00Z</dcterms:modified>
</cp:coreProperties>
</file>