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FC" w:rsidRPr="00FE1149" w:rsidRDefault="00D36FFC" w:rsidP="00D36FFC">
      <w:pPr>
        <w:pStyle w:val="Default"/>
        <w:jc w:val="both"/>
      </w:pPr>
      <w:bookmarkStart w:id="0" w:name="_Toc525852334"/>
      <w:r w:rsidRPr="00FE1149">
        <w:t>SVEUČILIŠTE JOSIPA JURJA STROSSMAYERA  U OSIJEKU</w:t>
      </w:r>
    </w:p>
    <w:p w:rsidR="00D36FFC" w:rsidRPr="00FE1149" w:rsidRDefault="00D36FFC" w:rsidP="00D36FFC">
      <w:pPr>
        <w:pStyle w:val="Default"/>
        <w:jc w:val="both"/>
        <w:rPr>
          <w:b/>
        </w:rPr>
      </w:pPr>
      <w:r w:rsidRPr="00FE1149">
        <w:rPr>
          <w:b/>
        </w:rPr>
        <w:t>GRADSKA I SVEUČILIŠNA KNJIŽNICA OSIJEK</w:t>
      </w:r>
    </w:p>
    <w:p w:rsidR="00D36FFC" w:rsidRPr="00FE1149" w:rsidRDefault="00D36FFC" w:rsidP="00D36FFC">
      <w:pPr>
        <w:pStyle w:val="Default"/>
        <w:jc w:val="both"/>
      </w:pPr>
    </w:p>
    <w:p w:rsidR="00D36FFC" w:rsidRPr="00FE1149" w:rsidRDefault="00D36FFC" w:rsidP="00D36FFC">
      <w:pPr>
        <w:pStyle w:val="Default"/>
        <w:jc w:val="both"/>
      </w:pPr>
    </w:p>
    <w:p w:rsidR="00D36FFC" w:rsidRPr="00FE1149" w:rsidRDefault="00D36FFC" w:rsidP="00D36FFC">
      <w:pPr>
        <w:pStyle w:val="Default"/>
        <w:jc w:val="both"/>
      </w:pPr>
      <w:r w:rsidRPr="00FE1149">
        <w:t>Broj RKP-a  :       02508</w:t>
      </w:r>
    </w:p>
    <w:p w:rsidR="00D36FFC" w:rsidRPr="00FE1149" w:rsidRDefault="00D36FFC" w:rsidP="00D36FFC">
      <w:pPr>
        <w:pStyle w:val="Default"/>
        <w:jc w:val="both"/>
      </w:pPr>
      <w:r w:rsidRPr="00FE1149">
        <w:t>Matični broj :       03014347</w:t>
      </w:r>
    </w:p>
    <w:p w:rsidR="00D36FFC" w:rsidRPr="00FE1149" w:rsidRDefault="00D36FFC" w:rsidP="00D36FFC">
      <w:pPr>
        <w:pStyle w:val="Default"/>
        <w:jc w:val="both"/>
      </w:pPr>
      <w:r w:rsidRPr="00FE1149">
        <w:t>OIB:                     46627536930</w:t>
      </w:r>
    </w:p>
    <w:p w:rsidR="00D36FFC" w:rsidRPr="00FE1149" w:rsidRDefault="00D36FFC" w:rsidP="00D36FFC">
      <w:pPr>
        <w:pStyle w:val="Default"/>
        <w:jc w:val="both"/>
      </w:pPr>
      <w:r w:rsidRPr="00FE1149">
        <w:t>Razina:                 11</w:t>
      </w:r>
    </w:p>
    <w:p w:rsidR="00D36FFC" w:rsidRPr="00FE1149" w:rsidRDefault="00D36FFC" w:rsidP="00D36FFC">
      <w:pPr>
        <w:pStyle w:val="Default"/>
        <w:jc w:val="both"/>
      </w:pPr>
      <w:r w:rsidRPr="00FE1149">
        <w:t>Šifra djelatnosti:   9101</w:t>
      </w:r>
    </w:p>
    <w:p w:rsidR="00D36FFC" w:rsidRPr="00FE1149" w:rsidRDefault="00D36FFC" w:rsidP="00D36FFC">
      <w:pPr>
        <w:pStyle w:val="Default"/>
        <w:jc w:val="both"/>
      </w:pPr>
      <w:r w:rsidRPr="00FE1149">
        <w:t>Razdjel:                080</w:t>
      </w:r>
    </w:p>
    <w:p w:rsidR="00D36FFC" w:rsidRPr="00FE1149" w:rsidRDefault="00D36FFC" w:rsidP="00D36FFC">
      <w:pPr>
        <w:pStyle w:val="Default"/>
        <w:jc w:val="both"/>
        <w:rPr>
          <w:rFonts w:eastAsia="Times New Roman"/>
          <w:lang w:eastAsia="hr-HR"/>
        </w:rPr>
      </w:pPr>
    </w:p>
    <w:p w:rsidR="00D36FFC" w:rsidRPr="00FE1149" w:rsidRDefault="00D36FFC" w:rsidP="00D36FFC">
      <w:pPr>
        <w:pStyle w:val="Default"/>
        <w:jc w:val="center"/>
        <w:rPr>
          <w:rFonts w:eastAsia="Times New Roman"/>
          <w:lang w:eastAsia="hr-HR"/>
        </w:rPr>
      </w:pPr>
      <w:r w:rsidRPr="00FE1149">
        <w:rPr>
          <w:rFonts w:eastAsia="Times New Roman"/>
          <w:lang w:eastAsia="hr-HR"/>
        </w:rPr>
        <w:t>OBRAZLOŽENJE OPĆEG DIJELA</w:t>
      </w:r>
      <w:r w:rsidR="009D035C">
        <w:rPr>
          <w:rFonts w:eastAsia="Times New Roman"/>
          <w:lang w:eastAsia="hr-HR"/>
        </w:rPr>
        <w:t xml:space="preserve"> REBALANSA ZA </w:t>
      </w:r>
      <w:r w:rsidR="0011729A" w:rsidRPr="00FE1149">
        <w:rPr>
          <w:rFonts w:eastAsia="Times New Roman"/>
          <w:lang w:eastAsia="hr-HR"/>
        </w:rPr>
        <w:t>2025</w:t>
      </w:r>
      <w:r w:rsidR="006176B0" w:rsidRPr="00FE1149">
        <w:rPr>
          <w:rFonts w:eastAsia="Times New Roman"/>
          <w:lang w:eastAsia="hr-HR"/>
        </w:rPr>
        <w:t>.</w:t>
      </w:r>
    </w:p>
    <w:p w:rsidR="00D36FFC" w:rsidRPr="00FE1149" w:rsidRDefault="00D36FFC" w:rsidP="00A9514A">
      <w:pPr>
        <w:keepNext/>
        <w:keepLines/>
        <w:spacing w:before="240" w:after="120" w:line="276" w:lineRule="auto"/>
        <w:ind w:left="360" w:firstLine="34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9514A" w:rsidRPr="00FE1149" w:rsidRDefault="00A9514A" w:rsidP="00643139">
      <w:pPr>
        <w:pStyle w:val="Odlomakpopisa"/>
        <w:keepNext/>
        <w:keepLines/>
        <w:numPr>
          <w:ilvl w:val="0"/>
          <w:numId w:val="2"/>
        </w:numPr>
        <w:spacing w:before="40"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Prihodi i primici Knjižnice</w:t>
      </w:r>
    </w:p>
    <w:p w:rsidR="00643139" w:rsidRDefault="00643139" w:rsidP="00643139">
      <w:pPr>
        <w:pStyle w:val="Odlomakpopisa"/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0454C" w:rsidRDefault="00762AD8" w:rsidP="0050454C">
      <w:pPr>
        <w:pStyle w:val="Odlomakpopisa"/>
        <w:keepNext/>
        <w:keepLines/>
        <w:spacing w:before="40" w:after="0" w:line="276" w:lineRule="auto"/>
        <w:ind w:left="0"/>
        <w:outlineLvl w:val="1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762AD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5759450" cy="63076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3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54C" w:rsidRPr="00FE1149" w:rsidRDefault="0050454C" w:rsidP="00643139">
      <w:pPr>
        <w:pStyle w:val="Odlomakpopisa"/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D19E8" w:rsidRPr="00FE1149" w:rsidRDefault="00A9514A" w:rsidP="00C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Ukupni </w:t>
      </w:r>
      <w:r w:rsidR="00B46470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planirani 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prihod </w:t>
      </w:r>
      <w:r w:rsidR="00B62590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 planu</w:t>
      </w:r>
      <w:r w:rsidR="00E86878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</w:t>
      </w:r>
      <w:r w:rsidR="009D035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2025. iznose </w:t>
      </w:r>
      <w:r w:rsidR="0050454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1.678.528</w:t>
      </w:r>
      <w:r w:rsidR="009D035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eura, reb</w:t>
      </w:r>
      <w:r w:rsidR="00762A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alansom su povećani na 2.728.911</w:t>
      </w:r>
      <w:r w:rsidR="009D035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eura. </w:t>
      </w:r>
      <w:r w:rsidR="000B3329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9D035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="0011729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prihode</w:t>
      </w:r>
      <w:r w:rsidR="00FE1149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su ušli  </w:t>
      </w:r>
      <w:r w:rsidR="0011729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prijenosi istog proračunskog korisnika </w:t>
      </w:r>
      <w:r w:rsidR="00B62590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</w:t>
      </w:r>
      <w:r w:rsidR="0011729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Ministarstva kultu</w:t>
      </w:r>
      <w:r w:rsidR="007E6A15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</w:t>
      </w:r>
      <w:r w:rsidR="0011729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medija RH koji u planu nisu uvršteni jer od istog ministarstva nismo dobili pisanu potvrdu o planiranim sredstvima pa samim time nismo </w:t>
      </w:r>
      <w:r w:rsidR="007E6A15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ih</w:t>
      </w:r>
      <w:r w:rsidR="0011729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mogli unijeti</w:t>
      </w:r>
      <w:r w:rsidR="007E6A15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plan</w:t>
      </w:r>
      <w:r w:rsidR="0011729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7E6A15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Do povećanja prihoda </w:t>
      </w:r>
      <w:r w:rsidR="0012727C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 doveo</w:t>
      </w:r>
      <w:r w:rsidR="00824661"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EBF" w:rsidRPr="00FE1149">
        <w:rPr>
          <w:rFonts w:ascii="Times New Roman" w:eastAsia="Times New Roman" w:hAnsi="Times New Roman" w:cs="Times New Roman"/>
          <w:sz w:val="24"/>
          <w:szCs w:val="24"/>
        </w:rPr>
        <w:t>i</w:t>
      </w:r>
      <w:r w:rsidR="00DF65BE"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65BE" w:rsidRPr="00FE1149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="00DF65BE"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65BE" w:rsidRPr="00FE1149">
        <w:rPr>
          <w:rFonts w:ascii="Times New Roman" w:eastAsia="Times New Roman" w:hAnsi="Times New Roman" w:cs="Times New Roman"/>
          <w:sz w:val="24"/>
          <w:szCs w:val="24"/>
        </w:rPr>
        <w:t>osnovice</w:t>
      </w:r>
      <w:proofErr w:type="spellEnd"/>
      <w:r w:rsidR="00DF65BE"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65BE" w:rsidRPr="00FE1149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F65BE"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65BE" w:rsidRPr="00FE1149">
        <w:rPr>
          <w:rFonts w:ascii="Times New Roman" w:eastAsia="Times New Roman" w:hAnsi="Times New Roman" w:cs="Times New Roman"/>
          <w:sz w:val="24"/>
          <w:szCs w:val="24"/>
        </w:rPr>
        <w:t>izračun</w:t>
      </w:r>
      <w:proofErr w:type="spellEnd"/>
      <w:r w:rsidR="00DF65BE"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149" w:rsidRPr="00FE1149">
        <w:rPr>
          <w:rFonts w:ascii="Times New Roman" w:eastAsia="Times New Roman" w:hAnsi="Times New Roman" w:cs="Times New Roman"/>
          <w:sz w:val="24"/>
          <w:szCs w:val="24"/>
        </w:rPr>
        <w:t xml:space="preserve">place ( od </w:t>
      </w:r>
      <w:proofErr w:type="spellStart"/>
      <w:r w:rsidR="00FE1149" w:rsidRPr="00FE1149">
        <w:rPr>
          <w:rFonts w:ascii="Times New Roman" w:eastAsia="Times New Roman" w:hAnsi="Times New Roman" w:cs="Times New Roman"/>
          <w:sz w:val="24"/>
          <w:szCs w:val="24"/>
        </w:rPr>
        <w:t>veljače</w:t>
      </w:r>
      <w:proofErr w:type="spellEnd"/>
      <w:r w:rsidR="00FE1149" w:rsidRPr="00FE1149">
        <w:rPr>
          <w:rFonts w:ascii="Times New Roman" w:eastAsia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="00FE1149" w:rsidRPr="00FE1149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="00FE1149" w:rsidRPr="00FE1149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FE1149" w:rsidRPr="00FE11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1D66" w:rsidRPr="00FE1149" w:rsidRDefault="00C41D66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41D66" w:rsidRPr="00FE1149" w:rsidRDefault="00C41D66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Gradska i sveučilišna knjižnica </w:t>
      </w:r>
      <w:r w:rsidR="00EE0D7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prihode ( prihode poslovanja ) </w:t>
      </w:r>
      <w:r w:rsidR="00824661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ostvaruje kroz četiri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aktivnosti.</w:t>
      </w:r>
    </w:p>
    <w:p w:rsidR="00E839AC" w:rsidRPr="00FE1149" w:rsidRDefault="00E839AC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43139" w:rsidRPr="00FE1149" w:rsidRDefault="00C41D66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  <w:r w:rsidRPr="00FE11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A</w:t>
      </w:r>
      <w:r w:rsidR="00072EBF" w:rsidRPr="00FE11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ktivnost A621003  REDOVNA DJELATNOST SVEUČILIŠTA U OSIJEKU</w:t>
      </w:r>
    </w:p>
    <w:p w:rsidR="00643139" w:rsidRPr="00FE1149" w:rsidRDefault="00C41D66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Knjižnica</w:t>
      </w:r>
      <w:r w:rsidR="00B903A5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kao proračunski korisnik 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sredstva u ovoj aktivnosti </w:t>
      </w:r>
      <w:r w:rsidR="000B3329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osigurava iz državnog </w:t>
      </w:r>
      <w:r w:rsidR="00A9514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proračun</w:t>
      </w:r>
      <w:r w:rsidR="00B903A5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Limite primamo od Ministarstva </w:t>
      </w:r>
      <w:proofErr w:type="spellStart"/>
      <w:r w:rsidR="00B903A5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znaosti</w:t>
      </w:r>
      <w:proofErr w:type="spellEnd"/>
      <w:r w:rsidR="00B903A5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obrazovanja, odnosno 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Sveučilišta J.J. Strossmayera u Osijeku </w:t>
      </w:r>
      <w:r w:rsidR="00BF05DE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- Opći prihodi i primici, izvor 11. 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B3329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Tu 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su sredstva </w:t>
      </w:r>
      <w:r w:rsidR="00A9514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plaće i materijalna prava zaposleni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</w:t>
      </w:r>
      <w:r w:rsidR="00BF05DE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novčana naknada zbog nezapošljavanja invalida.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13020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 ove</w:t>
      </w:r>
      <w:r w:rsidR="00C37F4E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9D035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aktivnosti je planirano 937.408</w:t>
      </w:r>
      <w:r w:rsidR="00E13020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</w:t>
      </w:r>
      <w:r w:rsidR="00824661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ura </w:t>
      </w:r>
      <w:r w:rsidR="00E13020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</w:t>
      </w:r>
      <w:r w:rsidR="009D035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hoda, a r</w:t>
      </w:r>
      <w:r w:rsidR="00762A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ebalansom povećano na  1.003.930</w:t>
      </w:r>
      <w:r w:rsidR="00824661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eura, što predstavlja </w:t>
      </w:r>
      <w:r w:rsidR="009D035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povećanje od </w:t>
      </w:r>
      <w:r w:rsidR="00762A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</w:t>
      </w:r>
      <w:r w:rsidR="009D035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%</w:t>
      </w:r>
      <w:r w:rsidR="00E13020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.</w:t>
      </w:r>
    </w:p>
    <w:p w:rsidR="00643139" w:rsidRPr="00FE1149" w:rsidRDefault="00643139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43139" w:rsidRPr="00FE1149" w:rsidRDefault="00BF05DE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FE11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A</w:t>
      </w:r>
      <w:r w:rsidR="00A9514A" w:rsidRPr="00FE11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ktivnost </w:t>
      </w:r>
      <w:r w:rsidR="00A9514A" w:rsidRPr="00FE11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 xml:space="preserve">A622122 </w:t>
      </w:r>
      <w:r w:rsidR="00072EBF" w:rsidRPr="00FE11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PROGRAMSKO FINANCIRANJE JAVNIH VISOKIH UČILIŠTA</w:t>
      </w:r>
    </w:p>
    <w:p w:rsidR="00643139" w:rsidRPr="00FE1149" w:rsidRDefault="00643139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S</w:t>
      </w:r>
      <w:r w:rsidR="00BF05DE" w:rsidRPr="00FE11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redstva u ovoj aktivnosti su također </w:t>
      </w:r>
      <w:r w:rsidR="00A9514A" w:rsidRPr="00FE11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osigurana su od strane Ministarstva znanosti i obrazovanja iz izvora 11</w:t>
      </w:r>
      <w:r w:rsidR="00BF05DE" w:rsidRPr="00FE11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, limite primamo od nadležnog ministarstva,</w:t>
      </w:r>
      <w:r w:rsidR="00A9514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odnosno Sveučilišta J.J. Strossmayera u Osijeku</w:t>
      </w:r>
      <w:r w:rsidR="00BF05DE" w:rsidRPr="00FE11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. </w:t>
      </w:r>
      <w:r w:rsidR="00762AD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U listopadu 2025. su potpisani Programski ugovori za četverogodišnje razdoblje pa je došlo do povećanja primljenih sredstava. </w:t>
      </w:r>
      <w:r w:rsidR="00BF05DE" w:rsidRPr="00FE11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Iz ovih sredstava podmirujemo prvenst</w:t>
      </w:r>
      <w:r w:rsidRPr="00FE11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veno režijske troškove Knjižnice  te</w:t>
      </w:r>
      <w:r w:rsidR="00BF05DE" w:rsidRPr="00FE11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materijal  i usluge za redovno održavanje iste.</w:t>
      </w:r>
      <w:r w:rsidR="00CD19E8" w:rsidRPr="00FE11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="00E13020" w:rsidRPr="00FE11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Planirano je 52.364 </w:t>
      </w:r>
      <w:r w:rsidR="00824661" w:rsidRPr="00FE11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eura, dok je ostvareno </w:t>
      </w:r>
      <w:r w:rsidR="00762AD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87.213 </w:t>
      </w:r>
      <w:r w:rsidR="00824661" w:rsidRPr="00FE11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eura, što predstavlja </w:t>
      </w:r>
      <w:r w:rsidR="0012727C" w:rsidRPr="00FE11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povećanje od </w:t>
      </w:r>
      <w:r w:rsidR="00824661" w:rsidRPr="00FE11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="00762AD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67</w:t>
      </w:r>
      <w:r w:rsidR="00824661" w:rsidRPr="00FE11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% </w:t>
      </w:r>
      <w:r w:rsidR="0012727C" w:rsidRPr="00FE11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:rsidR="007B283A" w:rsidRPr="00FE1149" w:rsidRDefault="007B283A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7B283A" w:rsidRPr="00FE1149" w:rsidRDefault="007B283A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7B283A" w:rsidRPr="00FE1149" w:rsidRDefault="00762AD8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762AD8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lastRenderedPageBreak/>
        <w:drawing>
          <wp:inline distT="0" distB="0" distL="0" distR="0">
            <wp:extent cx="5759450" cy="111134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1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9E8" w:rsidRPr="00FE1149" w:rsidRDefault="00CD19E8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7B283A" w:rsidRPr="00FE1149" w:rsidRDefault="007B283A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EE0D7A" w:rsidRPr="00FE1149" w:rsidRDefault="00072EBF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FE11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Aktivnost A 679090 REDOVNA DJELATNOST SVEUČILIŠTA U OSIJEKU ( IZ EVIDENCIJSKIH PRIHODA )</w:t>
      </w:r>
    </w:p>
    <w:p w:rsidR="00E13020" w:rsidRPr="00FE1149" w:rsidRDefault="00E13020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r-HR" w:eastAsia="hr-HR"/>
        </w:rPr>
      </w:pPr>
    </w:p>
    <w:p w:rsidR="00C251E7" w:rsidRPr="00FE1149" w:rsidRDefault="00C251E7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r-HR" w:eastAsia="hr-HR"/>
        </w:rPr>
      </w:pPr>
    </w:p>
    <w:p w:rsidR="00C251E7" w:rsidRPr="00FE1149" w:rsidRDefault="00762AD8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r-HR" w:eastAsia="hr-HR"/>
        </w:rPr>
      </w:pPr>
      <w:r w:rsidRPr="00762AD8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hr-HR" w:eastAsia="hr-HR"/>
        </w:rPr>
        <w:drawing>
          <wp:inline distT="0" distB="0" distL="0" distR="0">
            <wp:extent cx="5759450" cy="221517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1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1E7" w:rsidRPr="00FE1149" w:rsidRDefault="00C251E7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r-HR" w:eastAsia="hr-HR"/>
        </w:rPr>
      </w:pPr>
    </w:p>
    <w:p w:rsidR="00643139" w:rsidRPr="00FE1149" w:rsidRDefault="00A9514A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Vlastiti prihod  - izvor 31</w:t>
      </w:r>
    </w:p>
    <w:p w:rsidR="007B283A" w:rsidRPr="00FE1149" w:rsidRDefault="00EE0D7A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Knjižnica </w:t>
      </w:r>
      <w:r w:rsidR="00643139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vlastite prihode 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ostvaruje kroz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međuknjižničnu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posudbu knjiga, ustupanje</w:t>
      </w:r>
      <w:r w:rsidR="005436B7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</w:t>
      </w:r>
      <w:r w:rsidR="00973BBF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licence drugim knjižnicama za korištenje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baze knjižničnog programa</w:t>
      </w:r>
      <w:r w:rsid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kroz najam prostora</w:t>
      </w:r>
      <w:r w:rsidR="00DD58F6" w:rsidRPr="00FE1149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.</w:t>
      </w:r>
      <w:r w:rsidR="00A9514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CD19E8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Planirani prihod planom za </w:t>
      </w:r>
      <w:r w:rsidR="0011729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2025</w:t>
      </w:r>
      <w:r w:rsidR="00824661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je iznosio 1.300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eur</w:t>
      </w:r>
      <w:r w:rsidR="001D76B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dok </w:t>
      </w:r>
      <w:r w:rsidR="00762A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 rebalansom povećano na 10.185</w:t>
      </w:r>
      <w:r w:rsidR="001D76B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eura.</w:t>
      </w:r>
    </w:p>
    <w:p w:rsidR="00E13020" w:rsidRPr="00FE1149" w:rsidRDefault="00E13020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:rsidR="00DD58F6" w:rsidRPr="00FE1149" w:rsidRDefault="00A9514A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Namjenski prihod - izvor 43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5436B7" w:rsidRPr="00FE1149" w:rsidRDefault="00EE0D7A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Knjižnica</w:t>
      </w:r>
      <w:r w:rsidR="00DD58F6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namjenske prihode 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ostvaruje kroz upise </w:t>
      </w:r>
      <w:r w:rsidR="00824661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proofErr w:type="spellStart"/>
      <w:r w:rsidR="00824661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zakasnine</w:t>
      </w:r>
      <w:proofErr w:type="spellEnd"/>
      <w:r w:rsidR="00824661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svojih korisnika. </w:t>
      </w:r>
      <w:r w:rsidR="00E13020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Planom </w:t>
      </w:r>
      <w:r w:rsidR="005436B7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13020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</w:t>
      </w:r>
      <w:r w:rsidR="0011729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2025</w:t>
      </w:r>
      <w:r w:rsidR="00A9514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 w:rsidR="00DD58F6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je planirano </w:t>
      </w:r>
      <w:r w:rsidR="007B283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63.000</w:t>
      </w:r>
      <w:r w:rsidR="005436B7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A9514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eura</w:t>
      </w:r>
      <w:r w:rsidR="00DD58F6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a </w:t>
      </w:r>
      <w:r w:rsidR="00762A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rebalansom 302</w:t>
      </w:r>
      <w:r w:rsidR="001D76B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.000 eura. Od Sveučilišta J.J. Strossmayera u Osijeku smo primili 200.000 eura kao pomoć za EU projekt Energetska obnova zgrade Knjižnice. Od Kulturnog centra u Osijeku smo primili sredstva za održavanje međunarodnog festivala Čuvari priča.</w:t>
      </w:r>
    </w:p>
    <w:p w:rsidR="00E13020" w:rsidRPr="00FE1149" w:rsidRDefault="00E13020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B283A" w:rsidRPr="00FE1149" w:rsidRDefault="00A9514A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Prihod od Ostalih pomoći – izvor 52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7B283A" w:rsidRPr="00FE1149" w:rsidRDefault="005436B7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Gradska i sveučilišna knjižnica u Osijeku osim sveučilišne djelatnosti obavlja i gradsku djelatnost. Gradska djelatnost se financira iz sredstava </w:t>
      </w:r>
      <w:r w:rsidR="007B283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:rsidR="007B283A" w:rsidRPr="00FE1149" w:rsidRDefault="005436B7" w:rsidP="007B283A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Ministarstva kulture i </w:t>
      </w:r>
      <w:r w:rsidR="00EF11E3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medija ( za financiranje matične 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službe i službe austrijske manjine</w:t>
      </w:r>
      <w:r w:rsidR="007B283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te programa za nabavu knjižne građe, računalne opreme.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) </w:t>
      </w:r>
      <w:r w:rsidR="007B283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. Sredstva ministarstva nisu uključena u financijski plan jer nismo od Ministarstva primili pisani dokaz o sredstvima koja ćemo primiti u 2025.</w:t>
      </w:r>
    </w:p>
    <w:p w:rsidR="007B283A" w:rsidRPr="00FE1149" w:rsidRDefault="007B283A" w:rsidP="007B283A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 xml:space="preserve"> </w:t>
      </w:r>
      <w:r w:rsidR="005436B7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Grada Osijeka  ( za financiran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 gradske djelatnosti )  U planu za 2025. navedena su sredstva u iznos</w:t>
      </w:r>
      <w:r w:rsidR="001D76B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od </w:t>
      </w:r>
      <w:r w:rsidR="00762A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541.386 eura, a u rebalansu  525</w:t>
      </w:r>
      <w:r w:rsidR="001D76B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.000 eura, nije došlo do planiranog povećanja sredstava za financiranje gradske djelatnosti Knjižnice.</w:t>
      </w:r>
    </w:p>
    <w:p w:rsidR="007B283A" w:rsidRPr="00FE1149" w:rsidRDefault="007B283A" w:rsidP="007B283A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Osječko baranjska županija. Po </w:t>
      </w:r>
      <w:r w:rsidR="00C251E7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ugovoru smo 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primili  sredstva </w:t>
      </w:r>
      <w:r w:rsidR="00C251E7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obradu digitalne kulturne baštine knjižnica OBŽ i izradu vodiča za studente OBŽ.</w:t>
      </w:r>
    </w:p>
    <w:p w:rsidR="007B283A" w:rsidRDefault="004507BE" w:rsidP="007B283A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V</w:t>
      </w:r>
      <w:r w:rsidR="005436B7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eleposl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anstva SAD-a ( za financiranje A</w:t>
      </w:r>
      <w:r w:rsidR="005436B7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meričkog kutka </w:t>
      </w:r>
      <w:r w:rsidR="00C251E7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</w:p>
    <w:p w:rsidR="00FE1149" w:rsidRPr="00FE1149" w:rsidRDefault="00FE1149" w:rsidP="007B283A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Erasmus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sredstva koja primamo od Sveučilišta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J.J.Strossmayera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Osijeku za stručno usavršavanje djelatnika</w:t>
      </w:r>
      <w:r w:rsidR="0060765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513B12" w:rsidRPr="00FE1149" w:rsidRDefault="00513B12" w:rsidP="00072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513B12" w:rsidRPr="00FE1149" w:rsidRDefault="00513B12" w:rsidP="00072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513B12" w:rsidRPr="00FE1149" w:rsidRDefault="00513B12" w:rsidP="00072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072EBF" w:rsidRPr="00FE1149" w:rsidRDefault="00072EBF" w:rsidP="00072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FE11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Aktivnost A 679071 EU SVEUČILIŠTA U OSIJEKU , (</w:t>
      </w:r>
      <w:r w:rsidR="00C251E7" w:rsidRPr="00FE11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IZ EVIDENCIJSKIH PRIHODA</w:t>
      </w:r>
      <w:r w:rsidR="00513B12" w:rsidRPr="00FE11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)</w:t>
      </w:r>
    </w:p>
    <w:p w:rsidR="00513B12" w:rsidRPr="00FE1149" w:rsidRDefault="00513B12" w:rsidP="00072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513B12" w:rsidRPr="00FE1149" w:rsidRDefault="00762AD8" w:rsidP="00072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62AD8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hr-HR" w:eastAsia="hr-HR"/>
        </w:rPr>
        <w:drawing>
          <wp:inline distT="0" distB="0" distL="0" distR="0">
            <wp:extent cx="5759450" cy="1584412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8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EBF" w:rsidRPr="00FE1149" w:rsidRDefault="00072EBF" w:rsidP="00072E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:rsidR="00072EBF" w:rsidRPr="00FE1149" w:rsidRDefault="00072EBF" w:rsidP="00072E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Namjenski prihod - izvor 43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072EBF" w:rsidRPr="00FE1149" w:rsidRDefault="00072EBF" w:rsidP="00072E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Knjižnica namjenske prihode  ostvaruje kroz upise i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zakasnine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svojih korisnika. Planom </w:t>
      </w:r>
      <w:r w:rsidR="00C251E7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za 2025. je planirano 42.000 eura za troškove neophodne za završetak EU projekta Ene</w:t>
      </w:r>
      <w:r w:rsidR="00762A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rgetska obnova zgrade Knjižnice.</w:t>
      </w:r>
    </w:p>
    <w:p w:rsidR="00072EBF" w:rsidRPr="00FE1149" w:rsidRDefault="00072EBF" w:rsidP="00072E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251E7" w:rsidRPr="00FE1149" w:rsidRDefault="00072EBF" w:rsidP="00072E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Prihod od Ostalih pomoći – izvor 52</w:t>
      </w:r>
      <w:r w:rsidR="00C251E7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C251E7" w:rsidRPr="00FE1149" w:rsidRDefault="00C251E7" w:rsidP="00072E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planiranim sredstvima u 2025.</w:t>
      </w:r>
      <w:r w:rsidR="00072EBF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provedbu EU projekta Energetske obnove zgrade su sredstva Grada Osijeka u iznosu od 5.000 eura. </w:t>
      </w:r>
    </w:p>
    <w:p w:rsidR="00C251E7" w:rsidRPr="00FE1149" w:rsidRDefault="00C251E7" w:rsidP="00072E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Sredstva Ministarstva kulture i medija RH nisu uvrštena zbog nepostojanja pismenog dokaza o odobrenim sredstvima.  </w:t>
      </w:r>
    </w:p>
    <w:p w:rsidR="001A59A5" w:rsidRPr="00FE1149" w:rsidRDefault="001A59A5" w:rsidP="00072E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1A59A5" w:rsidRPr="00FE1149" w:rsidRDefault="001A59A5" w:rsidP="00072E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Pomoći EU – izvor 51</w:t>
      </w:r>
    </w:p>
    <w:p w:rsidR="0050454C" w:rsidRDefault="00222F04" w:rsidP="00762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2024. godini pokrenut je projekt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Climate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for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reading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svrhu poticanja čitanja. Projekt će se okončati u 2025. godini.</w:t>
      </w:r>
    </w:p>
    <w:p w:rsidR="00762AD8" w:rsidRDefault="00762AD8" w:rsidP="00762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62AD8" w:rsidRPr="00762AD8" w:rsidRDefault="00762AD8" w:rsidP="00762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9514A" w:rsidRPr="0045758C" w:rsidRDefault="00A9514A" w:rsidP="0045758C">
      <w:pPr>
        <w:pStyle w:val="Odlomakpopisa"/>
        <w:keepNext/>
        <w:keepLines/>
        <w:numPr>
          <w:ilvl w:val="0"/>
          <w:numId w:val="2"/>
        </w:numPr>
        <w:spacing w:before="40"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45758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lastRenderedPageBreak/>
        <w:t xml:space="preserve">Rashodi </w:t>
      </w:r>
      <w:r w:rsidR="00E420EE" w:rsidRPr="0045758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Knjižnice</w:t>
      </w:r>
    </w:p>
    <w:p w:rsidR="00607651" w:rsidRPr="00607651" w:rsidRDefault="00607651" w:rsidP="0050454C">
      <w:pPr>
        <w:pStyle w:val="Odlomakpopisa"/>
        <w:keepNext/>
        <w:keepLines/>
        <w:spacing w:before="40" w:after="0" w:line="276" w:lineRule="auto"/>
        <w:ind w:left="360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07651" w:rsidRPr="00607651" w:rsidRDefault="00607651" w:rsidP="00607651">
      <w:pPr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0765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5759450" cy="795960"/>
            <wp:effectExtent l="0" t="0" r="0" b="444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7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306"/>
      </w:tblGrid>
      <w:tr w:rsidR="00E420EE" w:rsidRPr="00FE1149" w:rsidTr="001A59A5">
        <w:trPr>
          <w:trHeight w:val="109"/>
        </w:trPr>
        <w:tc>
          <w:tcPr>
            <w:tcW w:w="9464" w:type="dxa"/>
          </w:tcPr>
          <w:p w:rsidR="00E420EE" w:rsidRPr="00FE1149" w:rsidRDefault="00E420EE" w:rsidP="001A59A5">
            <w:pPr>
              <w:pStyle w:val="Default"/>
              <w:jc w:val="both"/>
            </w:pPr>
          </w:p>
          <w:p w:rsidR="00744347" w:rsidRPr="00FE1149" w:rsidRDefault="00E420EE" w:rsidP="00744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149">
              <w:rPr>
                <w:rFonts w:ascii="Times New Roman" w:hAnsi="Times New Roman" w:cs="Times New Roman"/>
                <w:sz w:val="24"/>
                <w:szCs w:val="24"/>
              </w:rPr>
              <w:t>Ukupni</w:t>
            </w:r>
            <w:proofErr w:type="spellEnd"/>
            <w:r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74D" w:rsidRPr="00FE1149">
              <w:rPr>
                <w:rFonts w:ascii="Times New Roman" w:hAnsi="Times New Roman" w:cs="Times New Roman"/>
                <w:sz w:val="24"/>
                <w:szCs w:val="24"/>
              </w:rPr>
              <w:t>rashodi</w:t>
            </w:r>
            <w:proofErr w:type="spellEnd"/>
            <w:r w:rsidR="001F774D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4347" w:rsidRPr="00FE1149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="00744347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4347" w:rsidRPr="00FE1149">
              <w:rPr>
                <w:rFonts w:ascii="Times New Roman" w:hAnsi="Times New Roman" w:cs="Times New Roman"/>
                <w:sz w:val="24"/>
                <w:szCs w:val="24"/>
              </w:rPr>
              <w:t>planu</w:t>
            </w:r>
            <w:proofErr w:type="spellEnd"/>
            <w:r w:rsidR="00744347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4347" w:rsidRPr="00FE114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744347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29A" w:rsidRPr="00FE11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1149">
              <w:rPr>
                <w:rFonts w:ascii="Times New Roman" w:hAnsi="Times New Roman" w:cs="Times New Roman"/>
                <w:sz w:val="24"/>
                <w:szCs w:val="24"/>
              </w:rPr>
              <w:t>godinu</w:t>
            </w:r>
            <w:proofErr w:type="spellEnd"/>
            <w:r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4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2A6B72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6B72" w:rsidRPr="00FE1149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anirani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iznosu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od 1.693.022</w:t>
            </w:r>
            <w:r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14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0454C">
              <w:rPr>
                <w:rFonts w:ascii="Times New Roman" w:hAnsi="Times New Roman" w:cs="Times New Roman"/>
                <w:sz w:val="24"/>
                <w:szCs w:val="24"/>
              </w:rPr>
              <w:t>ura</w:t>
            </w:r>
            <w:proofErr w:type="spellEnd"/>
            <w:r w:rsidR="0050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454C">
              <w:rPr>
                <w:rFonts w:ascii="Times New Roman" w:hAnsi="Times New Roman" w:cs="Times New Roman"/>
                <w:sz w:val="24"/>
                <w:szCs w:val="24"/>
              </w:rPr>
              <w:t>dok</w:t>
            </w:r>
            <w:proofErr w:type="spellEnd"/>
            <w:r w:rsidR="0050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454C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50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454C">
              <w:rPr>
                <w:rFonts w:ascii="Times New Roman" w:hAnsi="Times New Roman" w:cs="Times New Roman"/>
                <w:sz w:val="24"/>
                <w:szCs w:val="24"/>
              </w:rPr>
              <w:t>rebalansom</w:t>
            </w:r>
            <w:proofErr w:type="spellEnd"/>
            <w:r w:rsidR="0050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454C">
              <w:rPr>
                <w:rFonts w:ascii="Times New Roman" w:hAnsi="Times New Roman" w:cs="Times New Roman"/>
                <w:sz w:val="24"/>
                <w:szCs w:val="24"/>
              </w:rPr>
              <w:t>povećani</w:t>
            </w:r>
            <w:proofErr w:type="spellEnd"/>
            <w:r w:rsidR="0050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454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50454C">
              <w:rPr>
                <w:rFonts w:ascii="Times New Roman" w:hAnsi="Times New Roman" w:cs="Times New Roman"/>
                <w:sz w:val="24"/>
                <w:szCs w:val="24"/>
              </w:rPr>
              <w:t xml:space="preserve"> 3.598.060 </w:t>
            </w:r>
            <w:proofErr w:type="spellStart"/>
            <w:r w:rsidR="0050454C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  <w:proofErr w:type="spellEnd"/>
            <w:r w:rsidR="00504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 Do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povećanja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rashoda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dolazi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zbog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rasta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osnovice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izračun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place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zaposlenika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( u</w:t>
            </w:r>
            <w:proofErr w:type="gram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veljači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2025. )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iskazivanjem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troškova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Ministarstva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kulture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medija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RH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nismo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mogli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prikazati</w:t>
            </w:r>
            <w:proofErr w:type="spellEnd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6B60C8" w:rsidRPr="00FE1149">
              <w:rPr>
                <w:rFonts w:ascii="Times New Roman" w:hAnsi="Times New Roman" w:cs="Times New Roman"/>
                <w:sz w:val="24"/>
                <w:szCs w:val="24"/>
              </w:rPr>
              <w:t>planu</w:t>
            </w:r>
            <w:proofErr w:type="spellEnd"/>
            <w:r w:rsidR="0050454C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="0050454C">
              <w:rPr>
                <w:rFonts w:ascii="Times New Roman" w:hAnsi="Times New Roman" w:cs="Times New Roman"/>
                <w:sz w:val="24"/>
                <w:szCs w:val="24"/>
              </w:rPr>
              <w:t>veliki</w:t>
            </w:r>
            <w:proofErr w:type="spellEnd"/>
            <w:r w:rsidR="0050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454C">
              <w:rPr>
                <w:rFonts w:ascii="Times New Roman" w:hAnsi="Times New Roman" w:cs="Times New Roman"/>
                <w:sz w:val="24"/>
                <w:szCs w:val="24"/>
              </w:rPr>
              <w:t>dio</w:t>
            </w:r>
            <w:proofErr w:type="spellEnd"/>
            <w:r w:rsidR="0050454C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50454C">
              <w:rPr>
                <w:rFonts w:ascii="Times New Roman" w:hAnsi="Times New Roman" w:cs="Times New Roman"/>
                <w:sz w:val="24"/>
                <w:szCs w:val="24"/>
              </w:rPr>
              <w:t>odnosi</w:t>
            </w:r>
            <w:proofErr w:type="spellEnd"/>
            <w:r w:rsidR="0050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454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50454C">
              <w:rPr>
                <w:rFonts w:ascii="Times New Roman" w:hAnsi="Times New Roman" w:cs="Times New Roman"/>
                <w:sz w:val="24"/>
                <w:szCs w:val="24"/>
              </w:rPr>
              <w:t xml:space="preserve"> EU project – </w:t>
            </w:r>
            <w:proofErr w:type="spellStart"/>
            <w:r w:rsidR="0050454C">
              <w:rPr>
                <w:rFonts w:ascii="Times New Roman" w:hAnsi="Times New Roman" w:cs="Times New Roman"/>
                <w:sz w:val="24"/>
                <w:szCs w:val="24"/>
              </w:rPr>
              <w:t>Energetska</w:t>
            </w:r>
            <w:proofErr w:type="spellEnd"/>
            <w:r w:rsidR="0050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454C">
              <w:rPr>
                <w:rFonts w:ascii="Times New Roman" w:hAnsi="Times New Roman" w:cs="Times New Roman"/>
                <w:sz w:val="24"/>
                <w:szCs w:val="24"/>
              </w:rPr>
              <w:t>obnova</w:t>
            </w:r>
            <w:proofErr w:type="spellEnd"/>
            <w:r w:rsidR="0050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454C">
              <w:rPr>
                <w:rFonts w:ascii="Times New Roman" w:hAnsi="Times New Roman" w:cs="Times New Roman"/>
                <w:sz w:val="24"/>
                <w:szCs w:val="24"/>
              </w:rPr>
              <w:t>zgrade</w:t>
            </w:r>
            <w:proofErr w:type="spellEnd"/>
            <w:r w:rsidR="0050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454C">
              <w:rPr>
                <w:rFonts w:ascii="Times New Roman" w:hAnsi="Times New Roman" w:cs="Times New Roman"/>
                <w:sz w:val="24"/>
                <w:szCs w:val="24"/>
              </w:rPr>
              <w:t>Knjižnice</w:t>
            </w:r>
            <w:proofErr w:type="spellEnd"/>
            <w:r w:rsidR="0050454C">
              <w:rPr>
                <w:rFonts w:ascii="Times New Roman" w:hAnsi="Times New Roman" w:cs="Times New Roman"/>
                <w:sz w:val="24"/>
                <w:szCs w:val="24"/>
              </w:rPr>
              <w:t xml:space="preserve"> ).</w:t>
            </w:r>
          </w:p>
          <w:p w:rsidR="00E420EE" w:rsidRPr="00FE1149" w:rsidRDefault="00E420EE" w:rsidP="00E420EE">
            <w:pPr>
              <w:pStyle w:val="Default"/>
              <w:jc w:val="both"/>
            </w:pPr>
          </w:p>
        </w:tc>
        <w:tc>
          <w:tcPr>
            <w:tcW w:w="306" w:type="dxa"/>
          </w:tcPr>
          <w:p w:rsidR="00E420EE" w:rsidRPr="00FE1149" w:rsidRDefault="00E420EE" w:rsidP="001A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20EE" w:rsidRPr="00FE1149" w:rsidTr="001A59A5">
        <w:trPr>
          <w:trHeight w:val="107"/>
        </w:trPr>
        <w:tc>
          <w:tcPr>
            <w:tcW w:w="9464" w:type="dxa"/>
          </w:tcPr>
          <w:p w:rsidR="00E420EE" w:rsidRPr="00FE1149" w:rsidRDefault="00E420EE" w:rsidP="001A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6B60C8" w:rsidRPr="00FE1149" w:rsidRDefault="006B60C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  <w:t>Aktivnost A621003  REDOVNA DJELATNOST SVEUČILIŠTA U OSIJEKU</w:t>
            </w:r>
          </w:p>
          <w:p w:rsidR="006B60C8" w:rsidRPr="00FE1149" w:rsidRDefault="006B60C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Knjižnica kao proračunski korisnik  sredstva u ovoj aktivnosti osigurava iz državnog proračun. Limite primamo od Ministarstva </w:t>
            </w:r>
            <w:proofErr w:type="spellStart"/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znaosti</w:t>
            </w:r>
            <w:proofErr w:type="spellEnd"/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i obrazovanja, odnosno Sveučilišta J.J. Strossmayera u Osijeku  - Opći prihodi i primici, izvor 11.  Tu su sredstva  za plaće i materijalna prava zaposlenika te novčana naknada zbog nezapošljavanja invalida. Iz</w:t>
            </w:r>
            <w:r w:rsidR="0050454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ove aktivnosti je planirano 93</w:t>
            </w: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7.408 eura  r</w:t>
            </w:r>
            <w:r w:rsidR="0050454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ashoda, a rebalansom je povećano na 1.015,717 eura </w:t>
            </w: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što predsta</w:t>
            </w:r>
            <w:r w:rsidR="0050454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vlja povećanje od 8%.Do povećanja dolazi zbog rasta osnovice za obračun plaće zaposlenika.</w:t>
            </w:r>
          </w:p>
          <w:p w:rsidR="006B60C8" w:rsidRPr="00FE1149" w:rsidRDefault="006B60C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6B60C8" w:rsidRPr="00FE1149" w:rsidRDefault="006B60C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  <w:t>A</w:t>
            </w:r>
            <w:r w:rsidRPr="00FE1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  <w:t xml:space="preserve">ktivnost </w:t>
            </w:r>
            <w:r w:rsidRPr="00FE11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  <w:t xml:space="preserve">A622122 </w:t>
            </w:r>
            <w:r w:rsidRPr="00FE1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  <w:t>PROGRAMSKO FINANCIRANJE JAVNIH VISOKIH UČILIŠTA</w:t>
            </w:r>
          </w:p>
          <w:p w:rsidR="006B60C8" w:rsidRPr="00FE1149" w:rsidRDefault="006B60C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Sredstva u ovoj aktivnosti su također osigurana su od strane Ministarstva znanosti i obrazovanja iz izvora 11, limite primamo od nadležnog ministarstva,</w:t>
            </w: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odnosno Sveučilišta J.J. Strossmayera u Osijeku</w:t>
            </w:r>
            <w:r w:rsidRPr="00FE1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. Iz ovih sredstava podmirujemo prvenstveno režijske troškove Knjižnice  te materijal  i usluge za redovno održavanje iste. Pla</w:t>
            </w:r>
            <w:r w:rsidR="00504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 xml:space="preserve">nirano je 52.364 eura, a rebalansom je povećano na 67.000 eura </w:t>
            </w:r>
            <w:r w:rsidRPr="00FE1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 xml:space="preserve"> što predstavlja</w:t>
            </w:r>
            <w:r w:rsidR="00504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 xml:space="preserve"> povećanje od skoro 28%. Sveučilište nam je povećalo sredstva zbog rasta cijena usluga i materijala.</w:t>
            </w:r>
          </w:p>
          <w:p w:rsidR="006B60C8" w:rsidRPr="00FE1149" w:rsidRDefault="006B60C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</w:p>
          <w:p w:rsidR="006B60C8" w:rsidRPr="00FE1149" w:rsidRDefault="00607651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60765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hr-HR" w:eastAsia="hr-HR"/>
              </w:rPr>
              <w:drawing>
                <wp:inline distT="0" distB="0" distL="0" distR="0">
                  <wp:extent cx="5867400" cy="129540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60C8" w:rsidRPr="00FE1149" w:rsidRDefault="006B60C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FE1149" w:rsidRDefault="006B60C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6B60C8" w:rsidRDefault="006B60C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762AD8" w:rsidRDefault="00762AD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762AD8" w:rsidRDefault="00762AD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762AD8" w:rsidRDefault="00762AD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762AD8" w:rsidRDefault="00762AD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762AD8" w:rsidRDefault="00762AD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762AD8" w:rsidRDefault="00762AD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762AD8" w:rsidRDefault="00762AD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762AD8" w:rsidRPr="00FE1149" w:rsidRDefault="00762AD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FE1149" w:rsidRDefault="00513B12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  <w:lastRenderedPageBreak/>
              <w:t>Aktivnost A</w:t>
            </w:r>
            <w:r w:rsidR="006B60C8" w:rsidRPr="00FE1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  <w:t>679090 REDOVNA DJELATNOST SVEUČILIŠTA U OSIJEKU ( IZ EVIDENCIJSKIH PRIHODA )</w:t>
            </w:r>
          </w:p>
          <w:p w:rsidR="006B60C8" w:rsidRPr="00FE1149" w:rsidRDefault="006B60C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FE1149" w:rsidRDefault="006B60C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FE1149" w:rsidRDefault="0045758C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hr-HR" w:eastAsia="hr-HR"/>
              </w:rPr>
            </w:pPr>
            <w:r w:rsidRPr="0045758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  <w:lang w:val="hr-HR" w:eastAsia="hr-HR"/>
              </w:rPr>
              <w:drawing>
                <wp:inline distT="0" distB="0" distL="0" distR="0">
                  <wp:extent cx="5867400" cy="2095500"/>
                  <wp:effectExtent l="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60C8" w:rsidRPr="00FE1149" w:rsidRDefault="006B60C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FE1149" w:rsidRDefault="006B60C8" w:rsidP="006B60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Vlastiti prihod  - izvor 31</w:t>
            </w:r>
          </w:p>
          <w:p w:rsidR="006B60C8" w:rsidRPr="00FE1149" w:rsidRDefault="006B60C8" w:rsidP="006B60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Knjižnica vlastite prihode ostvaruje kroz </w:t>
            </w:r>
            <w:proofErr w:type="spellStart"/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međuknjižničnu</w:t>
            </w:r>
            <w:proofErr w:type="spellEnd"/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posudbu knjiga, ustupanjem licence drugim knjižnicama za korištenje baze knjižničnog programa  te kroz najam prostora i planira ih utrošiti u nabavu opreme.  Planirani rashod za 2025. je izno</w:t>
            </w:r>
            <w:r w:rsidR="0045758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sio 1.300 eura dok je rebalansom povećan na </w:t>
            </w:r>
            <w:r w:rsidR="0043744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9.135 eura.</w:t>
            </w:r>
          </w:p>
          <w:p w:rsidR="006B60C8" w:rsidRPr="00FE1149" w:rsidRDefault="006B60C8" w:rsidP="006B60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FE1149" w:rsidRDefault="006B60C8" w:rsidP="006B60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Namjenski prihod - izvor 43</w:t>
            </w: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  <w:p w:rsidR="00942645" w:rsidRPr="00FE1149" w:rsidRDefault="00942645" w:rsidP="006B60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Iz namjenskih prihoda se pokrivaju ostali rashodi za zaposlene, materijalni rashodi, financijski rashodi te nabava knjiga i opreme. Planirano </w:t>
            </w:r>
            <w:r w:rsidR="0043744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je 72.344 eura dok je rebalansom povećano na 401.874 eura. Do povećanja velikim dijelom dolazi jer smo primili sredstva od Sveučilišta za energetsku obnovu zgrade.</w:t>
            </w:r>
          </w:p>
          <w:p w:rsidR="00607651" w:rsidRDefault="00607651" w:rsidP="006B60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FE1149" w:rsidRDefault="006B60C8" w:rsidP="006B60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Prihod od Ostalih pomoći – izvor 52</w:t>
            </w: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  <w:p w:rsidR="006B60C8" w:rsidRPr="00FE1149" w:rsidRDefault="006B60C8" w:rsidP="006B60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Gradska i sveučilišna knjižnica u Osijeku osim sveučilišne djelatnosti obavlja i gradsku djelatnost. Gradska djelatnost se financira iz sredstava :</w:t>
            </w:r>
          </w:p>
          <w:p w:rsidR="006B60C8" w:rsidRPr="00FE1149" w:rsidRDefault="006B60C8" w:rsidP="006B60C8">
            <w:pPr>
              <w:pStyle w:val="Odlomakpopis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Ministarstva kulture i medija ( za financiranje matične  službe i službe austrijske manjine, te programa za nabavu knjižne građe, računalne opreme. ) </w:t>
            </w:r>
            <w:r w:rsidR="00942645"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="0019590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Rashodi u planu ni</w:t>
            </w:r>
            <w:r w:rsidR="00942645"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su navedeni. Ostvareni rashodi se odnose na financiranje materijalnih prava 4 djelatnika Knjižnice, materijalne troškove razvojne  matične službe i austrijske manjine, nabavu opreme, knjižne građe.</w:t>
            </w:r>
          </w:p>
          <w:p w:rsidR="006B60C8" w:rsidRPr="00FE1149" w:rsidRDefault="006B60C8" w:rsidP="006B60C8">
            <w:pPr>
              <w:pStyle w:val="Odlomakpopis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Grada Osijeka  ( za financiranje gradske djelatnosti )  U planu za 2025. navedena su sredstva u iznosu od 541.38</w:t>
            </w:r>
            <w:r w:rsidR="00762AD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 eura, a rebalansom 525</w:t>
            </w:r>
            <w:r w:rsidR="00753CB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.000  eura , nije došlo do </w:t>
            </w:r>
            <w:r w:rsidR="00762AD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planiranog </w:t>
            </w:r>
            <w:r w:rsidR="00753CB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povećanja sredstava od Grada Osijeka za financiranje gradske djelatnosti.  Sredstva će biti u</w:t>
            </w:r>
            <w:r w:rsidR="00942645"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trošena za materijalna prava zaposlenika knjižnice koje financira Grad Osijek za obavljanje gradske djelatnosti, materijalne troškove te nabavu knjižne građe.</w:t>
            </w:r>
          </w:p>
          <w:p w:rsidR="006B60C8" w:rsidRPr="00FE1149" w:rsidRDefault="006B60C8" w:rsidP="006B60C8">
            <w:pPr>
              <w:pStyle w:val="Odlomakpopis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Osječko </w:t>
            </w:r>
            <w:r w:rsidR="00942645"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baranjska županija. </w:t>
            </w:r>
            <w:r w:rsidR="00753CB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</w:t>
            </w:r>
            <w:r w:rsidR="00942645"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 projekt</w:t>
            </w:r>
            <w:r w:rsidR="008965D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</w:t>
            </w:r>
            <w:r w:rsidR="00942645"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Obrada</w:t>
            </w: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digitalne</w:t>
            </w:r>
            <w:r w:rsidR="00753CB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kulturne baštine knjižnica OBŽ i </w:t>
            </w:r>
            <w:proofErr w:type="spellStart"/>
            <w:r w:rsidR="008965D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Gisko</w:t>
            </w:r>
            <w:proofErr w:type="spellEnd"/>
            <w:r w:rsidR="008965D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vodič za studente.</w:t>
            </w:r>
          </w:p>
          <w:p w:rsidR="00942645" w:rsidRPr="00FE1149" w:rsidRDefault="00942645" w:rsidP="006B60C8">
            <w:pPr>
              <w:pStyle w:val="Odlomakpopis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Erasmus</w:t>
            </w:r>
            <w:proofErr w:type="spellEnd"/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( sredstva primljena od Sveučilišta J.J. Strossmayera u Osijeku ) </w:t>
            </w:r>
            <w:r w:rsidR="00D67546"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djelatnici su i u 2025. godini odlazili na stručna usavršavanja.</w:t>
            </w:r>
          </w:p>
          <w:p w:rsidR="006B60C8" w:rsidRPr="00FE1149" w:rsidRDefault="006B60C8" w:rsidP="006B60C8">
            <w:pPr>
              <w:pStyle w:val="Odlomakpopis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lastRenderedPageBreak/>
              <w:t xml:space="preserve"> Veleposlanstva SAD-a ( za financiranje Američkog kutka )</w:t>
            </w:r>
            <w:r w:rsidR="00D67546"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Sredstva su utrošena po prijavljenom i odobrenom projektu .</w:t>
            </w:r>
          </w:p>
          <w:p w:rsidR="00D67546" w:rsidRPr="00FE1149" w:rsidRDefault="00D67546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D67546" w:rsidRPr="00FE1149" w:rsidRDefault="00D67546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FE1149" w:rsidRDefault="006B60C8" w:rsidP="006B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  <w:t>Aktivnost A 679071 EU SVEUČILIŠTA U OSIJEKU , ( IZ EVIDENCIJSKIH PRIHODA</w:t>
            </w:r>
            <w:r w:rsidR="00513B12" w:rsidRPr="00FE1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  <w:t>)</w:t>
            </w:r>
          </w:p>
          <w:p w:rsidR="006B60C8" w:rsidRDefault="006B60C8" w:rsidP="006B60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</w:p>
          <w:p w:rsidR="00B6238E" w:rsidRPr="00FE1149" w:rsidRDefault="00B6238E" w:rsidP="006B60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  <w:r w:rsidRPr="00B6238E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hr-HR" w:eastAsia="hr-HR"/>
              </w:rPr>
              <w:drawing>
                <wp:inline distT="0" distB="0" distL="0" distR="0">
                  <wp:extent cx="5867400" cy="1609725"/>
                  <wp:effectExtent l="0" t="0" r="0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B12" w:rsidRPr="00FE1149" w:rsidRDefault="00513B12" w:rsidP="006B60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FE1149" w:rsidRDefault="006B60C8" w:rsidP="006B60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Prihod od Ostalih pomoći – izvor 52</w:t>
            </w: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  <w:p w:rsidR="00D67546" w:rsidRDefault="00D67546" w:rsidP="006B60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Iz sredstava Ministarstva kulture i medija RH utrošena su sredstva za provedbu EU projekta Energetska obnova zgrade.</w:t>
            </w:r>
          </w:p>
          <w:p w:rsidR="008965D4" w:rsidRPr="00FE1149" w:rsidRDefault="008965D4" w:rsidP="006B60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8965D4" w:rsidRPr="00FE1149" w:rsidRDefault="008965D4" w:rsidP="008965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Vlastiti prihodi  - izvor 31</w:t>
            </w:r>
          </w:p>
          <w:p w:rsidR="008965D4" w:rsidRPr="00FE1149" w:rsidRDefault="008965D4" w:rsidP="008965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</w:t>
            </w: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a troškove provedbu  EU projekta Energetska obnova zgrade koji su neophodni za završetak projekta. </w:t>
            </w:r>
          </w:p>
          <w:p w:rsidR="00D67546" w:rsidRPr="00FE1149" w:rsidRDefault="00D67546" w:rsidP="006B60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6B60C8" w:rsidRPr="00FE1149" w:rsidRDefault="006B60C8" w:rsidP="006B60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Pomoći EU – izvor 51</w:t>
            </w:r>
          </w:p>
          <w:p w:rsidR="00744347" w:rsidRPr="00607651" w:rsidRDefault="006B60C8" w:rsidP="001A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U 2024. godini pokrenut je projekt </w:t>
            </w:r>
            <w:proofErr w:type="spellStart"/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Climate</w:t>
            </w:r>
            <w:proofErr w:type="spellEnd"/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for </w:t>
            </w:r>
            <w:proofErr w:type="spellStart"/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reading</w:t>
            </w:r>
            <w:proofErr w:type="spellEnd"/>
            <w:r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u svrhu poticanja čitanja. Projekt će se okončati u 2025. godini.</w:t>
            </w:r>
            <w:r w:rsidR="00D67546" w:rsidRPr="00FE11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Troškovi se odnose na službeni put djelatnika koji provode navedeni projekt.</w:t>
            </w:r>
          </w:p>
          <w:p w:rsidR="002A6B72" w:rsidRPr="00FE1149" w:rsidRDefault="002A6B72" w:rsidP="001A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:rsidR="00E420EE" w:rsidRPr="00FE1149" w:rsidRDefault="00E420EE" w:rsidP="001A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514A" w:rsidRPr="00FE1149" w:rsidRDefault="00A9514A" w:rsidP="009225B6">
      <w:pPr>
        <w:pStyle w:val="Odlomakpopisa"/>
        <w:keepNext/>
        <w:keepLines/>
        <w:numPr>
          <w:ilvl w:val="0"/>
          <w:numId w:val="5"/>
        </w:numPr>
        <w:spacing w:before="40"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Prijenos sredstava iz prethodne u sljedeću godinu</w:t>
      </w:r>
    </w:p>
    <w:p w:rsidR="00643139" w:rsidRPr="00FE1149" w:rsidRDefault="00643139" w:rsidP="00643139">
      <w:pPr>
        <w:pStyle w:val="Odlomakpopisa"/>
        <w:keepNext/>
        <w:keepLines/>
        <w:spacing w:before="40" w:after="0" w:line="276" w:lineRule="auto"/>
        <w:ind w:left="360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82AA3" w:rsidRPr="00FE1149" w:rsidRDefault="00115566" w:rsidP="0011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Tu su – sredstv</w:t>
      </w:r>
      <w:r w:rsidR="00B82AA3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za rashode ostvarene u 12/20</w:t>
      </w:r>
      <w:r w:rsidR="00D67546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B82AA3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., a koji su plaćeni u siječnju </w:t>
      </w:r>
      <w:r w:rsidR="0011729A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2025</w:t>
      </w: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( najvećim dijelom režijski troškovi ) te višak </w:t>
      </w:r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 xml:space="preserve">127.201,06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koji či</w:t>
      </w:r>
      <w:r w:rsidR="00B82AA3"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 sredstva:</w:t>
      </w:r>
    </w:p>
    <w:p w:rsidR="00B82AA3" w:rsidRPr="00FE1149" w:rsidRDefault="00B6238E" w:rsidP="00B82AA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Namjenska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94.731,84</w:t>
      </w:r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>utrošiti</w:t>
      </w:r>
      <w:proofErr w:type="spellEnd"/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>troškove</w:t>
      </w:r>
      <w:proofErr w:type="spellEnd"/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>provedbe</w:t>
      </w:r>
      <w:proofErr w:type="spellEnd"/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 xml:space="preserve"> EU </w:t>
      </w:r>
      <w:proofErr w:type="spellStart"/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 xml:space="preserve">, a 13.000,00 u </w:t>
      </w:r>
      <w:proofErr w:type="spellStart"/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>nabavu</w:t>
      </w:r>
      <w:proofErr w:type="spellEnd"/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>knjižne</w:t>
      </w:r>
      <w:proofErr w:type="spellEnd"/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>građe</w:t>
      </w:r>
      <w:proofErr w:type="spellEnd"/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AA3" w:rsidRPr="00FE1149" w:rsidRDefault="00B82AA3" w:rsidP="00B82AA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</w:rPr>
        <w:t>Vlastiti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</w:rPr>
        <w:t xml:space="preserve"> – 5.528,84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</w:rPr>
        <w:t>utrošiti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</w:rPr>
        <w:t>provedbu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</w:rPr>
        <w:t xml:space="preserve"> EU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</w:p>
    <w:p w:rsidR="009B48F3" w:rsidRPr="00FE1149" w:rsidRDefault="00B82AA3" w:rsidP="00B82AA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</w:rPr>
        <w:t>Veleposlanstva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</w:rPr>
        <w:t xml:space="preserve"> SAD-</w:t>
      </w:r>
      <w:proofErr w:type="gramStart"/>
      <w:r w:rsidRPr="00FE1149">
        <w:rPr>
          <w:rFonts w:ascii="Times New Roman" w:eastAsia="Times New Roman" w:hAnsi="Times New Roman" w:cs="Times New Roman"/>
          <w:sz w:val="24"/>
          <w:szCs w:val="24"/>
        </w:rPr>
        <w:t>a</w:t>
      </w:r>
      <w:r w:rsidR="009B48F3"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38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End"/>
      <w:r w:rsidR="00B6238E">
        <w:rPr>
          <w:rFonts w:ascii="Times New Roman" w:eastAsia="Times New Roman" w:hAnsi="Times New Roman" w:cs="Times New Roman"/>
          <w:sz w:val="24"/>
          <w:szCs w:val="24"/>
        </w:rPr>
        <w:t xml:space="preserve"> 14.319,18 </w:t>
      </w:r>
      <w:proofErr w:type="spellStart"/>
      <w:r w:rsidR="009B48F3" w:rsidRPr="00FE1149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="009B48F3" w:rsidRPr="00FE114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9B48F3" w:rsidRPr="00FE1149">
        <w:rPr>
          <w:rFonts w:ascii="Times New Roman" w:eastAsia="Times New Roman" w:hAnsi="Times New Roman" w:cs="Times New Roman"/>
          <w:sz w:val="24"/>
          <w:szCs w:val="24"/>
        </w:rPr>
        <w:t>utrošiti</w:t>
      </w:r>
      <w:proofErr w:type="spellEnd"/>
      <w:r w:rsidR="009B48F3"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48F3" w:rsidRPr="00FE1149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="009B48F3"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48F3" w:rsidRPr="00FE1149">
        <w:rPr>
          <w:rFonts w:ascii="Times New Roman" w:eastAsia="Times New Roman" w:hAnsi="Times New Roman" w:cs="Times New Roman"/>
          <w:sz w:val="24"/>
          <w:szCs w:val="24"/>
        </w:rPr>
        <w:t>planu</w:t>
      </w:r>
      <w:proofErr w:type="spellEnd"/>
      <w:r w:rsidR="009B48F3" w:rsidRPr="00FE1149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9B48F3" w:rsidRPr="00FE1149">
        <w:rPr>
          <w:rFonts w:ascii="Times New Roman" w:eastAsia="Times New Roman" w:hAnsi="Times New Roman" w:cs="Times New Roman"/>
          <w:sz w:val="24"/>
          <w:szCs w:val="24"/>
        </w:rPr>
        <w:t>kraja</w:t>
      </w:r>
      <w:proofErr w:type="spellEnd"/>
      <w:r w:rsidR="009B48F3" w:rsidRPr="00FE1149">
        <w:rPr>
          <w:rFonts w:ascii="Times New Roman" w:eastAsia="Times New Roman" w:hAnsi="Times New Roman" w:cs="Times New Roman"/>
          <w:sz w:val="24"/>
          <w:szCs w:val="24"/>
        </w:rPr>
        <w:t xml:space="preserve"> 2025.</w:t>
      </w:r>
    </w:p>
    <w:p w:rsidR="009B48F3" w:rsidRPr="00FE1149" w:rsidRDefault="009B48F3" w:rsidP="009B48F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</w:rPr>
        <w:t>Pomoć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</w:rPr>
        <w:t xml:space="preserve"> EU – 5.150,00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</w:rPr>
        <w:t>projket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</w:rPr>
        <w:t xml:space="preserve"> Climate for reading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</w:rPr>
        <w:t>utrošiti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</w:rPr>
        <w:t xml:space="preserve"> u 2025.</w:t>
      </w:r>
      <w:r w:rsidR="00B82AA3"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566" w:rsidRPr="00FE1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8F3" w:rsidRPr="00FE1149" w:rsidRDefault="009B48F3" w:rsidP="009B48F3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8F3" w:rsidRPr="00FE1149" w:rsidRDefault="009B48F3" w:rsidP="009B48F3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14A" w:rsidRPr="00FE1149" w:rsidRDefault="00A9514A" w:rsidP="009B48F3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5940" w:type="dxa"/>
        <w:tblInd w:w="-10" w:type="dxa"/>
        <w:tblLook w:val="04A0" w:firstRow="1" w:lastRow="0" w:firstColumn="1" w:lastColumn="0" w:noHBand="0" w:noVBand="1"/>
      </w:tblPr>
      <w:tblGrid>
        <w:gridCol w:w="3960"/>
        <w:gridCol w:w="1980"/>
      </w:tblGrid>
      <w:tr w:rsidR="00B82AA3" w:rsidRPr="00FE1149" w:rsidTr="00B82AA3">
        <w:trPr>
          <w:trHeight w:val="312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AA3" w:rsidRPr="00FE1149" w:rsidRDefault="00B82AA3" w:rsidP="00B82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Prijenos sredstava iz 2024. godine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AA3" w:rsidRPr="00FE1149" w:rsidRDefault="00B82AA3" w:rsidP="00B62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</w:t>
            </w:r>
            <w:r w:rsidR="00896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31.556</w:t>
            </w:r>
          </w:p>
        </w:tc>
      </w:tr>
      <w:tr w:rsidR="00B82AA3" w:rsidRPr="00FE1149" w:rsidTr="00B82AA3">
        <w:trPr>
          <w:trHeight w:val="312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AA3" w:rsidRPr="00FE1149" w:rsidRDefault="00B82AA3" w:rsidP="00B82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Ukupni prihodi 2025.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AA3" w:rsidRPr="00FE1149" w:rsidRDefault="00B6238E" w:rsidP="00B62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2.728.911</w:t>
            </w:r>
          </w:p>
        </w:tc>
      </w:tr>
      <w:tr w:rsidR="00B82AA3" w:rsidRPr="00FE1149" w:rsidTr="00B82AA3">
        <w:trPr>
          <w:trHeight w:val="312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AA3" w:rsidRPr="00FE1149" w:rsidRDefault="00B82AA3" w:rsidP="00B82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Ukupni rashodi 2025.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AA3" w:rsidRPr="00FE1149" w:rsidRDefault="00B6238E" w:rsidP="00B62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2.752.479</w:t>
            </w:r>
          </w:p>
        </w:tc>
      </w:tr>
      <w:tr w:rsidR="00B82AA3" w:rsidRPr="00FE1149" w:rsidTr="00B82AA3">
        <w:trPr>
          <w:trHeight w:val="324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AA3" w:rsidRPr="00FE1149" w:rsidRDefault="00B82AA3" w:rsidP="00B82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FE1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Prijenos sredstava u sljedeće razdoblje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AA3" w:rsidRPr="00FE1149" w:rsidRDefault="00B6238E" w:rsidP="00B62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107.988</w:t>
            </w:r>
          </w:p>
        </w:tc>
      </w:tr>
      <w:tr w:rsidR="00B82AA3" w:rsidRPr="00FE1149" w:rsidTr="00B82AA3">
        <w:trPr>
          <w:trHeight w:val="32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3" w:rsidRPr="00FE1149" w:rsidRDefault="00B82AA3" w:rsidP="00B82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AA3" w:rsidRPr="00FE1149" w:rsidRDefault="00B82AA3" w:rsidP="00B82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:rsidR="005973A8" w:rsidRPr="00FE1149" w:rsidRDefault="008965D4" w:rsidP="00A9514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lastRenderedPageBreak/>
        <w:t>Sredstva će se utrošiti u slijedećoj godini za rashode ostvarene u 12/2025.</w:t>
      </w:r>
      <w:r w:rsidR="00B6238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i za energetsku obnovu zgrade Knjižnice.</w:t>
      </w:r>
    </w:p>
    <w:p w:rsidR="00B82AA3" w:rsidRPr="00FE1149" w:rsidRDefault="00B82AA3" w:rsidP="00A951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bookmarkEnd w:id="0"/>
    <w:p w:rsidR="00A9514A" w:rsidRPr="00FE1149" w:rsidRDefault="00A9514A" w:rsidP="00A9514A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9514A" w:rsidRPr="00FE1149" w:rsidRDefault="00A9514A" w:rsidP="00A9514A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U </w:t>
      </w:r>
      <w:r w:rsidR="00B6238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Osijeku, 05. prosinca</w:t>
      </w:r>
      <w:r w:rsidR="008965D4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="00D361D9" w:rsidRPr="00FE11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="0011729A" w:rsidRPr="00FE11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2025</w:t>
      </w:r>
      <w:r w:rsidR="00D361D9" w:rsidRPr="00FE11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.</w:t>
      </w:r>
    </w:p>
    <w:p w:rsidR="00A9514A" w:rsidRPr="00FE1149" w:rsidRDefault="00A9514A" w:rsidP="0039697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  <w:t xml:space="preserve">              </w:t>
      </w:r>
      <w:r w:rsidRPr="00FE11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  <w:r w:rsidRPr="00FE11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  <w:r w:rsidRPr="00FE11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  <w:r w:rsidRPr="00FE11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  <w:r w:rsidRPr="00FE11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  <w:r w:rsidRPr="00FE11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</w:p>
    <w:p w:rsidR="00A9514A" w:rsidRPr="00FE1149" w:rsidRDefault="00264B26" w:rsidP="00A951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      Ravnateljica</w:t>
      </w:r>
    </w:p>
    <w:p w:rsidR="00264B26" w:rsidRPr="00FE1149" w:rsidRDefault="00264B26" w:rsidP="00A951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</w:t>
      </w:r>
      <w:bookmarkStart w:id="1" w:name="_GoBack"/>
      <w:bookmarkEnd w:id="1"/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Dubravka Pađen Farkaš, viša </w:t>
      </w:r>
      <w:proofErr w:type="spellStart"/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knjiž</w:t>
      </w:r>
      <w:proofErr w:type="spellEnd"/>
      <w:r w:rsidRPr="00FE11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sectPr w:rsidR="00264B26" w:rsidRPr="00FE1149" w:rsidSect="001A59A5">
      <w:footerReference w:type="default" r:id="rId14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014" w:rsidRDefault="003A1014">
      <w:pPr>
        <w:spacing w:after="0" w:line="240" w:lineRule="auto"/>
      </w:pPr>
      <w:r>
        <w:separator/>
      </w:r>
    </w:p>
  </w:endnote>
  <w:endnote w:type="continuationSeparator" w:id="0">
    <w:p w:rsidR="003A1014" w:rsidRDefault="003A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4C" w:rsidRPr="008C0603" w:rsidRDefault="0050454C">
    <w:pPr>
      <w:pStyle w:val="Podnoje"/>
      <w:jc w:val="right"/>
      <w:rPr>
        <w:sz w:val="10"/>
        <w:szCs w:val="10"/>
      </w:rPr>
    </w:pPr>
    <w:r w:rsidRPr="008C0603">
      <w:rPr>
        <w:sz w:val="10"/>
        <w:szCs w:val="10"/>
      </w:rPr>
      <w:fldChar w:fldCharType="begin"/>
    </w:r>
    <w:r w:rsidRPr="008C0603">
      <w:rPr>
        <w:sz w:val="10"/>
        <w:szCs w:val="10"/>
      </w:rPr>
      <w:instrText>PAGE   \* MERGEFORMAT</w:instrText>
    </w:r>
    <w:r w:rsidRPr="008C0603">
      <w:rPr>
        <w:sz w:val="10"/>
        <w:szCs w:val="10"/>
      </w:rPr>
      <w:fldChar w:fldCharType="separate"/>
    </w:r>
    <w:r w:rsidR="0054557F">
      <w:rPr>
        <w:noProof/>
        <w:sz w:val="10"/>
        <w:szCs w:val="10"/>
      </w:rPr>
      <w:t>7</w:t>
    </w:r>
    <w:r w:rsidRPr="008C0603">
      <w:rPr>
        <w:sz w:val="10"/>
        <w:szCs w:val="10"/>
      </w:rPr>
      <w:fldChar w:fldCharType="end"/>
    </w:r>
  </w:p>
  <w:p w:rsidR="0050454C" w:rsidRDefault="005045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014" w:rsidRDefault="003A1014">
      <w:pPr>
        <w:spacing w:after="0" w:line="240" w:lineRule="auto"/>
      </w:pPr>
      <w:r>
        <w:separator/>
      </w:r>
    </w:p>
  </w:footnote>
  <w:footnote w:type="continuationSeparator" w:id="0">
    <w:p w:rsidR="003A1014" w:rsidRDefault="003A1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A3E"/>
    <w:multiLevelType w:val="hybridMultilevel"/>
    <w:tmpl w:val="195E723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CF8"/>
    <w:multiLevelType w:val="hybridMultilevel"/>
    <w:tmpl w:val="57140FC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935066"/>
    <w:multiLevelType w:val="hybridMultilevel"/>
    <w:tmpl w:val="DB8AD26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12A8F"/>
    <w:multiLevelType w:val="hybridMultilevel"/>
    <w:tmpl w:val="CEC62C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75CF5"/>
    <w:multiLevelType w:val="hybridMultilevel"/>
    <w:tmpl w:val="4C06E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218F6"/>
    <w:multiLevelType w:val="hybridMultilevel"/>
    <w:tmpl w:val="81FC13F4"/>
    <w:lvl w:ilvl="0" w:tplc="96FCD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4A"/>
    <w:rsid w:val="00022ED1"/>
    <w:rsid w:val="00026B74"/>
    <w:rsid w:val="000617A2"/>
    <w:rsid w:val="000659C7"/>
    <w:rsid w:val="00072EBF"/>
    <w:rsid w:val="000B3329"/>
    <w:rsid w:val="000B656A"/>
    <w:rsid w:val="000E4A95"/>
    <w:rsid w:val="00101B53"/>
    <w:rsid w:val="00115566"/>
    <w:rsid w:val="0011729A"/>
    <w:rsid w:val="0012727C"/>
    <w:rsid w:val="00195905"/>
    <w:rsid w:val="001A0250"/>
    <w:rsid w:val="001A59A5"/>
    <w:rsid w:val="001D76BF"/>
    <w:rsid w:val="001F774D"/>
    <w:rsid w:val="00222F04"/>
    <w:rsid w:val="002267FD"/>
    <w:rsid w:val="00264B26"/>
    <w:rsid w:val="002708F6"/>
    <w:rsid w:val="002A6B72"/>
    <w:rsid w:val="002C2200"/>
    <w:rsid w:val="002F54B0"/>
    <w:rsid w:val="00303E52"/>
    <w:rsid w:val="003050BB"/>
    <w:rsid w:val="00306EC5"/>
    <w:rsid w:val="00333BB6"/>
    <w:rsid w:val="00391881"/>
    <w:rsid w:val="00396977"/>
    <w:rsid w:val="003A1014"/>
    <w:rsid w:val="003E587D"/>
    <w:rsid w:val="004148F5"/>
    <w:rsid w:val="0043744A"/>
    <w:rsid w:val="004507BE"/>
    <w:rsid w:val="0045758C"/>
    <w:rsid w:val="00473831"/>
    <w:rsid w:val="004C7878"/>
    <w:rsid w:val="004E58AB"/>
    <w:rsid w:val="0050454C"/>
    <w:rsid w:val="00513B12"/>
    <w:rsid w:val="005436B7"/>
    <w:rsid w:val="0054557F"/>
    <w:rsid w:val="00545C48"/>
    <w:rsid w:val="00575CD6"/>
    <w:rsid w:val="005973A8"/>
    <w:rsid w:val="00607651"/>
    <w:rsid w:val="006176B0"/>
    <w:rsid w:val="00643139"/>
    <w:rsid w:val="006B60C8"/>
    <w:rsid w:val="0071049C"/>
    <w:rsid w:val="00744347"/>
    <w:rsid w:val="00753CBF"/>
    <w:rsid w:val="007571BD"/>
    <w:rsid w:val="00762AD8"/>
    <w:rsid w:val="00795744"/>
    <w:rsid w:val="00796B61"/>
    <w:rsid w:val="007B283A"/>
    <w:rsid w:val="007E6A15"/>
    <w:rsid w:val="00824661"/>
    <w:rsid w:val="008965D4"/>
    <w:rsid w:val="008B0BC3"/>
    <w:rsid w:val="008F4929"/>
    <w:rsid w:val="00917D5F"/>
    <w:rsid w:val="009225B6"/>
    <w:rsid w:val="00942645"/>
    <w:rsid w:val="00973BBF"/>
    <w:rsid w:val="00986A89"/>
    <w:rsid w:val="009B48F3"/>
    <w:rsid w:val="009D035C"/>
    <w:rsid w:val="009F6E55"/>
    <w:rsid w:val="00A14D5C"/>
    <w:rsid w:val="00A66F08"/>
    <w:rsid w:val="00A80688"/>
    <w:rsid w:val="00A9514A"/>
    <w:rsid w:val="00AA76E9"/>
    <w:rsid w:val="00AC743B"/>
    <w:rsid w:val="00B264E4"/>
    <w:rsid w:val="00B46470"/>
    <w:rsid w:val="00B61F23"/>
    <w:rsid w:val="00B6238E"/>
    <w:rsid w:val="00B62590"/>
    <w:rsid w:val="00B82AA3"/>
    <w:rsid w:val="00B903A5"/>
    <w:rsid w:val="00BF05DE"/>
    <w:rsid w:val="00C00454"/>
    <w:rsid w:val="00C063F0"/>
    <w:rsid w:val="00C251E7"/>
    <w:rsid w:val="00C37F4E"/>
    <w:rsid w:val="00C41D66"/>
    <w:rsid w:val="00C56E7C"/>
    <w:rsid w:val="00C57DF2"/>
    <w:rsid w:val="00CD19E8"/>
    <w:rsid w:val="00D361D9"/>
    <w:rsid w:val="00D36FFC"/>
    <w:rsid w:val="00D67546"/>
    <w:rsid w:val="00DC3970"/>
    <w:rsid w:val="00DD58F6"/>
    <w:rsid w:val="00DF18CB"/>
    <w:rsid w:val="00DF65BE"/>
    <w:rsid w:val="00E13020"/>
    <w:rsid w:val="00E420EE"/>
    <w:rsid w:val="00E73C41"/>
    <w:rsid w:val="00E839AC"/>
    <w:rsid w:val="00E86878"/>
    <w:rsid w:val="00EE0D7A"/>
    <w:rsid w:val="00EF11E3"/>
    <w:rsid w:val="00F611C3"/>
    <w:rsid w:val="00F779F6"/>
    <w:rsid w:val="00FB1567"/>
    <w:rsid w:val="00FB4FC5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08A4"/>
  <w15:chartTrackingRefBased/>
  <w15:docId w15:val="{0BFC2C8C-C2B6-48B4-9D1A-982BD720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A95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9514A"/>
  </w:style>
  <w:style w:type="paragraph" w:customStyle="1" w:styleId="Default">
    <w:name w:val="Default"/>
    <w:rsid w:val="00E42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E839A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1504</Words>
  <Characters>8574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Sandra</cp:lastModifiedBy>
  <cp:revision>4</cp:revision>
  <dcterms:created xsi:type="dcterms:W3CDTF">2025-11-20T14:01:00Z</dcterms:created>
  <dcterms:modified xsi:type="dcterms:W3CDTF">2025-12-12T08:47:00Z</dcterms:modified>
</cp:coreProperties>
</file>